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6DB5A1A2"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7A5200">
        <w:rPr>
          <w:rFonts w:asciiTheme="minorHAnsi" w:hAnsiTheme="minorHAnsi"/>
        </w:rPr>
        <w:t>19</w:t>
      </w:r>
      <w:r w:rsidR="003F0F84">
        <w:rPr>
          <w:rFonts w:asciiTheme="minorHAnsi" w:hAnsiTheme="minorHAnsi"/>
        </w:rPr>
        <w:t>-</w:t>
      </w:r>
      <w:r w:rsidR="00B61EF1">
        <w:rPr>
          <w:rFonts w:asciiTheme="minorHAnsi" w:hAnsiTheme="minorHAnsi"/>
        </w:rPr>
        <w:t>0</w:t>
      </w:r>
      <w:r w:rsidR="007A5200">
        <w:rPr>
          <w:rFonts w:asciiTheme="minorHAnsi" w:hAnsiTheme="minorHAnsi"/>
        </w:rPr>
        <w:t>5</w:t>
      </w:r>
      <w:r w:rsidR="003F0F84">
        <w:rPr>
          <w:rFonts w:asciiTheme="minorHAnsi" w:hAnsiTheme="minorHAnsi"/>
        </w:rPr>
        <w:t>-202</w:t>
      </w:r>
      <w:r w:rsidR="00B61EF1">
        <w:rPr>
          <w:rFonts w:asciiTheme="minorHAnsi" w:hAnsiTheme="minorHAnsi"/>
        </w:rPr>
        <w:t>6</w:t>
      </w:r>
    </w:p>
    <w:p w14:paraId="5066FC60" w14:textId="091A180C" w:rsidR="00DC7095" w:rsidRPr="007A5200" w:rsidRDefault="00DC7095" w:rsidP="00DC7095">
      <w:pPr>
        <w:ind w:left="1134" w:right="1133"/>
        <w:rPr>
          <w:rFonts w:asciiTheme="minorHAnsi" w:hAnsiTheme="minorHAnsi"/>
        </w:rPr>
      </w:pPr>
      <w:r w:rsidRPr="0008287A">
        <w:rPr>
          <w:rFonts w:asciiTheme="minorHAnsi" w:hAnsiTheme="minorHAnsi"/>
          <w:b/>
        </w:rPr>
        <w:t>ΤΗΛ</w:t>
      </w:r>
      <w:r w:rsidRPr="007A5200">
        <w:rPr>
          <w:rFonts w:asciiTheme="minorHAnsi" w:hAnsiTheme="minorHAnsi"/>
          <w:b/>
        </w:rPr>
        <w:t xml:space="preserve"> : 210-6834569</w:t>
      </w:r>
      <w:r w:rsidRPr="007A5200">
        <w:rPr>
          <w:rFonts w:asciiTheme="minorHAnsi" w:hAnsiTheme="minorHAnsi"/>
        </w:rPr>
        <w:t xml:space="preserve">                                                                 </w:t>
      </w:r>
      <w:r w:rsidRPr="0008287A">
        <w:rPr>
          <w:rFonts w:asciiTheme="minorHAnsi" w:hAnsiTheme="minorHAnsi"/>
        </w:rPr>
        <w:t>Αριθμ</w:t>
      </w:r>
      <w:r w:rsidRPr="007A5200">
        <w:rPr>
          <w:rFonts w:asciiTheme="minorHAnsi" w:hAnsiTheme="minorHAnsi"/>
        </w:rPr>
        <w:t>.</w:t>
      </w:r>
      <w:r w:rsidRPr="0008287A">
        <w:rPr>
          <w:rFonts w:asciiTheme="minorHAnsi" w:hAnsiTheme="minorHAnsi"/>
        </w:rPr>
        <w:t>Πρωτ</w:t>
      </w:r>
      <w:r w:rsidRPr="007A5200">
        <w:rPr>
          <w:rFonts w:asciiTheme="minorHAnsi" w:hAnsiTheme="minorHAnsi"/>
        </w:rPr>
        <w:t>.:</w:t>
      </w:r>
      <w:r w:rsidR="007A5200">
        <w:rPr>
          <w:rFonts w:asciiTheme="minorHAnsi" w:hAnsiTheme="minorHAnsi"/>
        </w:rPr>
        <w:t>3</w:t>
      </w:r>
      <w:r w:rsidR="00E75BB3" w:rsidRPr="007A5200">
        <w:rPr>
          <w:rFonts w:asciiTheme="minorHAnsi" w:hAnsiTheme="minorHAnsi"/>
        </w:rPr>
        <w:t>29</w:t>
      </w:r>
      <w:r w:rsidR="00D527CE" w:rsidRPr="007A5200">
        <w:rPr>
          <w:rFonts w:asciiTheme="minorHAnsi" w:hAnsiTheme="minorHAnsi"/>
        </w:rPr>
        <w:t>/</w:t>
      </w:r>
      <w:r w:rsidR="00CB339E" w:rsidRPr="007A5200">
        <w:rPr>
          <w:rFonts w:asciiTheme="minorHAnsi" w:hAnsiTheme="minorHAnsi"/>
        </w:rPr>
        <w:t>2</w:t>
      </w:r>
      <w:r w:rsidR="007A5200">
        <w:rPr>
          <w:rFonts w:asciiTheme="minorHAnsi" w:hAnsiTheme="minorHAnsi"/>
        </w:rPr>
        <w:t>1024</w:t>
      </w:r>
    </w:p>
    <w:p w14:paraId="19ECBDDA" w14:textId="77777777" w:rsidR="00DC7095" w:rsidRPr="007A5200" w:rsidRDefault="00DC7095" w:rsidP="00DC7095">
      <w:pPr>
        <w:ind w:left="1134" w:right="1133"/>
      </w:pPr>
      <w:r w:rsidRPr="007A5200">
        <w:t xml:space="preserve">                                                                                      </w:t>
      </w:r>
    </w:p>
    <w:p w14:paraId="6A7C1170" w14:textId="19E56587" w:rsidR="005E470F" w:rsidRPr="007A5200" w:rsidRDefault="00DC7095" w:rsidP="00D83E94">
      <w:pPr>
        <w:ind w:left="709" w:right="1133"/>
        <w:jc w:val="both"/>
        <w:rPr>
          <w:rFonts w:asciiTheme="minorHAnsi" w:hAnsiTheme="minorHAnsi"/>
        </w:rPr>
      </w:pPr>
      <w:r w:rsidRPr="007A5200">
        <w:rPr>
          <w:rFonts w:asciiTheme="minorHAnsi" w:hAnsiTheme="minorHAnsi"/>
        </w:rPr>
        <w:t xml:space="preserve">        </w:t>
      </w:r>
      <w:r w:rsidRPr="0008287A">
        <w:rPr>
          <w:rFonts w:asciiTheme="minorHAnsi" w:hAnsiTheme="minorHAnsi"/>
        </w:rPr>
        <w:t>ΠΡΟΣ</w:t>
      </w:r>
      <w:r w:rsidRPr="007A5200">
        <w:rPr>
          <w:rFonts w:asciiTheme="minorHAnsi" w:hAnsiTheme="minorHAnsi"/>
        </w:rPr>
        <w:t>:</w:t>
      </w:r>
      <w:r w:rsidR="007A5200">
        <w:rPr>
          <w:rFonts w:asciiTheme="minorHAnsi" w:hAnsiTheme="minorHAnsi"/>
        </w:rPr>
        <w:t xml:space="preserve"> Όλους</w:t>
      </w:r>
      <w:r w:rsidR="007A5200" w:rsidRPr="007A5200">
        <w:rPr>
          <w:rFonts w:asciiTheme="minorHAnsi" w:hAnsiTheme="minorHAnsi"/>
        </w:rPr>
        <w:t xml:space="preserve"> </w:t>
      </w:r>
      <w:r w:rsidR="007A5200">
        <w:rPr>
          <w:rFonts w:asciiTheme="minorHAnsi" w:hAnsiTheme="minorHAnsi"/>
        </w:rPr>
        <w:t>τους</w:t>
      </w:r>
      <w:r w:rsidR="007A5200" w:rsidRPr="007A5200">
        <w:rPr>
          <w:rFonts w:asciiTheme="minorHAnsi" w:hAnsiTheme="minorHAnsi"/>
        </w:rPr>
        <w:t xml:space="preserve"> </w:t>
      </w:r>
      <w:r w:rsidR="007A5200">
        <w:rPr>
          <w:rFonts w:asciiTheme="minorHAnsi" w:hAnsiTheme="minorHAnsi"/>
        </w:rPr>
        <w:t xml:space="preserve">ενδιαφερόμενους </w:t>
      </w:r>
      <w:r w:rsidR="00E75BB3" w:rsidRPr="007A5200">
        <w:rPr>
          <w:rFonts w:asciiTheme="minorHAnsi" w:hAnsiTheme="minorHAnsi"/>
        </w:rPr>
        <w:t xml:space="preserve"> </w:t>
      </w:r>
      <w:r w:rsidR="00492441" w:rsidRPr="007A5200">
        <w:rPr>
          <w:rFonts w:asciiTheme="minorHAnsi" w:hAnsiTheme="minorHAnsi"/>
        </w:rPr>
        <w:t xml:space="preserve"> </w:t>
      </w:r>
      <w:r w:rsidR="005E470F" w:rsidRPr="007A5200">
        <w:rPr>
          <w:rFonts w:asciiTheme="minorHAnsi" w:hAnsiTheme="minorHAnsi"/>
        </w:rPr>
        <w:t xml:space="preserve"> </w:t>
      </w:r>
    </w:p>
    <w:p w14:paraId="7937B1C5" w14:textId="1074A72A" w:rsidR="00DC7095" w:rsidRPr="005E470F" w:rsidRDefault="005E470F" w:rsidP="007A5200">
      <w:pPr>
        <w:ind w:left="709" w:right="1133"/>
        <w:jc w:val="both"/>
        <w:rPr>
          <w:rFonts w:asciiTheme="minorHAnsi" w:hAnsiTheme="minorHAnsi"/>
        </w:rPr>
      </w:pPr>
      <w:r w:rsidRPr="007A5200">
        <w:rPr>
          <w:rFonts w:asciiTheme="minorHAnsi" w:hAnsiTheme="minorHAnsi"/>
        </w:rPr>
        <w:t xml:space="preserve">       </w:t>
      </w:r>
      <w:r w:rsidR="00D83E94" w:rsidRPr="007A5200">
        <w:rPr>
          <w:rFonts w:asciiTheme="minorHAnsi" w:hAnsiTheme="minorHAnsi"/>
        </w:rPr>
        <w:t xml:space="preserve"> </w:t>
      </w:r>
    </w:p>
    <w:p w14:paraId="7F47BD3F" w14:textId="77777777" w:rsidR="00F87C3A" w:rsidRPr="005E470F" w:rsidRDefault="00F87C3A" w:rsidP="00F87C3A">
      <w:pPr>
        <w:ind w:right="1133"/>
        <w:rPr>
          <w:rFonts w:asciiTheme="minorHAnsi" w:hAnsiTheme="minorHAnsi"/>
          <w:b/>
          <w:u w:val="single"/>
        </w:rPr>
      </w:pPr>
    </w:p>
    <w:p w14:paraId="1D90D5CA" w14:textId="77777777" w:rsidR="00E75BB3" w:rsidRPr="00E75BB3" w:rsidRDefault="00DC7095" w:rsidP="00E75BB3">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E61EFF">
        <w:rPr>
          <w:rFonts w:asciiTheme="minorHAnsi" w:hAnsiTheme="minorHAnsi" w:cstheme="minorHAnsi"/>
          <w:b/>
          <w:bCs/>
        </w:rPr>
        <w:t xml:space="preserve">την </w:t>
      </w:r>
    </w:p>
    <w:p w14:paraId="68ABD098" w14:textId="08628E6E" w:rsidR="00DC7095" w:rsidRPr="00DC7095" w:rsidRDefault="007A5200" w:rsidP="00E75BB3">
      <w:pPr>
        <w:ind w:left="567" w:right="744"/>
        <w:jc w:val="both"/>
        <w:rPr>
          <w:rFonts w:asciiTheme="minorHAnsi" w:hAnsiTheme="minorHAnsi" w:cstheme="minorHAnsi"/>
          <w:b/>
          <w:bCs/>
        </w:rPr>
      </w:pPr>
      <w:r>
        <w:rPr>
          <w:rFonts w:asciiTheme="minorHAnsi" w:hAnsiTheme="minorHAnsi" w:cstheme="minorHAnsi"/>
          <w:b/>
          <w:bCs/>
        </w:rPr>
        <w:t xml:space="preserve">Προμήθεια </w:t>
      </w:r>
      <w:proofErr w:type="spellStart"/>
      <w:r>
        <w:rPr>
          <w:rFonts w:asciiTheme="minorHAnsi" w:hAnsiTheme="minorHAnsi" w:cstheme="minorHAnsi"/>
          <w:b/>
          <w:bCs/>
        </w:rPr>
        <w:t>ποδοναρίων</w:t>
      </w:r>
      <w:proofErr w:type="spellEnd"/>
      <w:r>
        <w:rPr>
          <w:rFonts w:asciiTheme="minorHAnsi" w:hAnsiTheme="minorHAnsi" w:cstheme="minorHAnsi"/>
          <w:b/>
          <w:bCs/>
        </w:rPr>
        <w:t xml:space="preserve"> μιας χρήσης χρώματος </w:t>
      </w:r>
      <w:r w:rsidRPr="007A5200">
        <w:rPr>
          <w:rFonts w:asciiTheme="minorHAnsi" w:hAnsiTheme="minorHAnsi" w:cstheme="minorHAnsi"/>
          <w:b/>
          <w:bCs/>
        </w:rPr>
        <w:t xml:space="preserve">μπλε ανθεκτικών </w:t>
      </w:r>
      <w:r>
        <w:rPr>
          <w:rFonts w:asciiTheme="minorHAnsi" w:hAnsiTheme="minorHAnsi" w:cstheme="minorHAnsi"/>
          <w:b/>
          <w:bCs/>
        </w:rPr>
        <w:t xml:space="preserve">και αδιάβροχα σε συσκευασίες </w:t>
      </w:r>
      <w:r w:rsidR="007738C8">
        <w:rPr>
          <w:rFonts w:asciiTheme="minorHAnsi" w:hAnsiTheme="minorHAnsi" w:cstheme="minorHAnsi"/>
          <w:b/>
          <w:bCs/>
        </w:rPr>
        <w:t xml:space="preserve"> 1500 </w:t>
      </w:r>
      <w:r>
        <w:rPr>
          <w:rFonts w:asciiTheme="minorHAnsi" w:hAnsiTheme="minorHAnsi" w:cstheme="minorHAnsi"/>
          <w:b/>
          <w:bCs/>
        </w:rPr>
        <w:t xml:space="preserve">των 100 </w:t>
      </w:r>
      <w:proofErr w:type="spellStart"/>
      <w:r>
        <w:rPr>
          <w:rFonts w:asciiTheme="minorHAnsi" w:hAnsiTheme="minorHAnsi" w:cstheme="minorHAnsi"/>
          <w:b/>
          <w:bCs/>
        </w:rPr>
        <w:t>τεμ</w:t>
      </w:r>
      <w:proofErr w:type="spellEnd"/>
      <w:r>
        <w:rPr>
          <w:rFonts w:asciiTheme="minorHAnsi" w:hAnsiTheme="minorHAnsi" w:cstheme="minorHAnsi"/>
          <w:b/>
          <w:bCs/>
        </w:rPr>
        <w:t xml:space="preserve">. </w:t>
      </w:r>
      <w:r w:rsidR="00E75BB3" w:rsidRPr="00E75BB3">
        <w:rPr>
          <w:rFonts w:asciiTheme="minorHAnsi" w:hAnsiTheme="minorHAnsi" w:cstheme="minorHAnsi"/>
          <w:b/>
          <w:bCs/>
        </w:rPr>
        <w:t xml:space="preserve"> </w:t>
      </w:r>
      <w:r w:rsidR="00492441">
        <w:rPr>
          <w:rFonts w:asciiTheme="minorHAnsi" w:hAnsiTheme="minorHAnsi" w:cstheme="minorHAnsi"/>
        </w:rPr>
        <w:t>του ΟΑΚΑ</w:t>
      </w:r>
      <w:r w:rsidR="005E470F" w:rsidRPr="005E470F">
        <w:rPr>
          <w:rFonts w:asciiTheme="minorHAnsi" w:hAnsiTheme="minorHAnsi" w:cstheme="minorHAnsi"/>
        </w:rPr>
        <w:t xml:space="preserve"> </w:t>
      </w:r>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2"/>
      <w:bookmarkEnd w:id="5"/>
      <w:r w:rsidR="00D556F6">
        <w:rPr>
          <w:rFonts w:asciiTheme="minorHAnsi" w:hAnsiTheme="minorHAnsi" w:cstheme="minorHAnsi"/>
          <w:b/>
          <w:bCs/>
        </w:rPr>
        <w:t>με κριτήριο ανάθεσης</w:t>
      </w:r>
      <w:r w:rsidR="00DC7095"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00DC7095"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00DC7095" w:rsidRPr="00DC7095">
        <w:rPr>
          <w:rFonts w:asciiTheme="minorHAnsi" w:hAnsiTheme="minorHAnsi" w:cstheme="minorHAnsi"/>
          <w:b/>
          <w:bCs/>
        </w:rPr>
        <w:t xml:space="preserve">ροϋπολογισμού </w:t>
      </w:r>
      <w:r w:rsidR="007738C8">
        <w:rPr>
          <w:rFonts w:asciiTheme="minorHAnsi" w:hAnsiTheme="minorHAnsi" w:cstheme="minorHAnsi"/>
          <w:b/>
          <w:bCs/>
        </w:rPr>
        <w:t>4</w:t>
      </w:r>
      <w:r w:rsidR="001D1F95">
        <w:rPr>
          <w:rFonts w:asciiTheme="minorHAnsi" w:hAnsiTheme="minorHAnsi" w:cstheme="minorHAnsi"/>
          <w:b/>
          <w:bCs/>
        </w:rPr>
        <w:t>.</w:t>
      </w:r>
      <w:r w:rsidR="00E75BB3" w:rsidRPr="00E75BB3">
        <w:rPr>
          <w:rFonts w:asciiTheme="minorHAnsi" w:hAnsiTheme="minorHAnsi" w:cstheme="minorHAnsi"/>
          <w:b/>
          <w:bCs/>
        </w:rPr>
        <w:t>5</w:t>
      </w:r>
      <w:r w:rsidR="001D1F95">
        <w:rPr>
          <w:rFonts w:asciiTheme="minorHAnsi" w:hAnsiTheme="minorHAnsi" w:cstheme="minorHAnsi"/>
          <w:b/>
          <w:bCs/>
          <w:color w:val="000000"/>
        </w:rPr>
        <w:t>0</w:t>
      </w:r>
      <w:r w:rsidR="001140CB" w:rsidRPr="001140CB">
        <w:rPr>
          <w:rFonts w:asciiTheme="minorHAnsi" w:hAnsiTheme="minorHAnsi" w:cstheme="minorHAnsi"/>
          <w:b/>
          <w:bCs/>
          <w:color w:val="000000"/>
        </w:rPr>
        <w:t>0</w:t>
      </w:r>
      <w:r w:rsidR="00DC7095" w:rsidRPr="00DC7095">
        <w:rPr>
          <w:rFonts w:asciiTheme="minorHAnsi" w:hAnsiTheme="minorHAnsi" w:cstheme="minorHAnsi"/>
          <w:b/>
          <w:bCs/>
        </w:rPr>
        <w:t>,00</w:t>
      </w:r>
      <w:r w:rsidR="00135A71" w:rsidRPr="00135A71">
        <w:rPr>
          <w:rFonts w:asciiTheme="minorHAnsi" w:hAnsiTheme="minorHAnsi" w:cstheme="minorHAnsi"/>
          <w:b/>
          <w:bCs/>
        </w:rPr>
        <w:t>€</w:t>
      </w:r>
      <w:r w:rsidR="00DC7095"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00DC7095" w:rsidRPr="00DC7095">
        <w:rPr>
          <w:rFonts w:asciiTheme="minorHAnsi" w:hAnsiTheme="minorHAnsi" w:cstheme="minorHAnsi"/>
          <w:b/>
          <w:bCs/>
        </w:rPr>
        <w:t xml:space="preserve">, </w:t>
      </w:r>
      <w:r w:rsidR="00DC7095" w:rsidRPr="00DC7095">
        <w:rPr>
          <w:rFonts w:asciiTheme="minorHAnsi" w:hAnsiTheme="minorHAnsi" w:cstheme="minorHAnsi"/>
        </w:rPr>
        <w:t>σύμφωνα με την ει</w:t>
      </w:r>
      <w:bookmarkEnd w:id="6"/>
      <w:r w:rsidR="00DC7095" w:rsidRPr="00DC7095">
        <w:rPr>
          <w:rFonts w:asciiTheme="minorHAnsi" w:hAnsiTheme="minorHAnsi" w:cstheme="minorHAnsi"/>
        </w:rPr>
        <w:t xml:space="preserve">σήγηση  του </w:t>
      </w:r>
      <w:r w:rsidR="00E824FB">
        <w:rPr>
          <w:rFonts w:asciiTheme="minorHAnsi" w:hAnsiTheme="minorHAnsi" w:cstheme="minorHAnsi"/>
          <w:color w:val="000000"/>
        </w:rPr>
        <w:t xml:space="preserve">τμήματος </w:t>
      </w:r>
      <w:r w:rsidR="007738C8">
        <w:rPr>
          <w:rFonts w:asciiTheme="minorHAnsi" w:hAnsiTheme="minorHAnsi" w:cstheme="minorHAnsi"/>
          <w:color w:val="000000"/>
        </w:rPr>
        <w:t xml:space="preserve">Κολυμβητηρίου </w:t>
      </w:r>
      <w:r w:rsidR="00CB6646">
        <w:rPr>
          <w:rFonts w:asciiTheme="minorHAnsi" w:hAnsiTheme="minorHAnsi" w:cstheme="minorHAnsi"/>
          <w:color w:val="000000"/>
        </w:rPr>
        <w:t xml:space="preserve"> </w:t>
      </w:r>
      <w:r w:rsidR="00DC7095" w:rsidRPr="00DC7095">
        <w:rPr>
          <w:rFonts w:asciiTheme="minorHAnsi" w:hAnsiTheme="minorHAnsi" w:cstheme="minorHAnsi"/>
        </w:rPr>
        <w:t xml:space="preserve"> (εισηγ.</w:t>
      </w:r>
      <w:r w:rsidR="00CB339E">
        <w:rPr>
          <w:rFonts w:asciiTheme="minorHAnsi" w:hAnsiTheme="minorHAnsi" w:cstheme="minorHAnsi"/>
        </w:rPr>
        <w:t>2</w:t>
      </w:r>
      <w:r w:rsidR="007738C8">
        <w:rPr>
          <w:rFonts w:asciiTheme="minorHAnsi" w:hAnsiTheme="minorHAnsi" w:cstheme="minorHAnsi"/>
        </w:rPr>
        <w:t>1024</w:t>
      </w:r>
      <w:r w:rsidR="00DC7095" w:rsidRPr="00757BAD">
        <w:rPr>
          <w:rFonts w:asciiTheme="minorHAnsi" w:hAnsiTheme="minorHAnsi" w:cstheme="minorHAnsi"/>
          <w:b/>
          <w:bCs/>
        </w:rPr>
        <w:t>/</w:t>
      </w:r>
      <w:r w:rsidR="00E75BB3" w:rsidRPr="00E75BB3">
        <w:rPr>
          <w:rFonts w:asciiTheme="minorHAnsi" w:hAnsiTheme="minorHAnsi" w:cstheme="minorHAnsi"/>
          <w:b/>
          <w:bCs/>
        </w:rPr>
        <w:t>1</w:t>
      </w:r>
      <w:r w:rsidR="00DC7095" w:rsidRPr="00757BAD">
        <w:rPr>
          <w:rFonts w:asciiTheme="minorHAnsi" w:hAnsiTheme="minorHAnsi" w:cstheme="minorHAnsi"/>
          <w:b/>
          <w:bCs/>
        </w:rPr>
        <w:t>-</w:t>
      </w:r>
      <w:r w:rsidR="00B61EF1">
        <w:rPr>
          <w:rFonts w:asciiTheme="minorHAnsi" w:hAnsiTheme="minorHAnsi" w:cstheme="minorHAnsi"/>
          <w:b/>
          <w:bCs/>
        </w:rPr>
        <w:t>0</w:t>
      </w:r>
      <w:r w:rsidR="007738C8">
        <w:rPr>
          <w:rFonts w:asciiTheme="minorHAnsi" w:hAnsiTheme="minorHAnsi" w:cstheme="minorHAnsi"/>
          <w:b/>
          <w:bCs/>
        </w:rPr>
        <w:t>4</w:t>
      </w:r>
      <w:r w:rsidR="00DC7095" w:rsidRPr="00DC7095">
        <w:rPr>
          <w:rFonts w:asciiTheme="minorHAnsi" w:hAnsiTheme="minorHAnsi" w:cstheme="minorHAnsi"/>
          <w:b/>
          <w:bCs/>
        </w:rPr>
        <w:t>-2</w:t>
      </w:r>
      <w:r w:rsidR="00B61EF1">
        <w:rPr>
          <w:rFonts w:asciiTheme="minorHAnsi" w:hAnsiTheme="minorHAnsi" w:cstheme="minorHAnsi"/>
          <w:b/>
          <w:bCs/>
        </w:rPr>
        <w:t>6</w:t>
      </w:r>
      <w:r w:rsidR="00DC7095"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4406DD54"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D86923">
        <w:rPr>
          <w:rFonts w:asciiTheme="minorHAnsi" w:hAnsiTheme="minorHAnsi" w:cstheme="minorHAnsi"/>
          <w:sz w:val="22"/>
          <w:szCs w:val="22"/>
        </w:rPr>
        <w:t xml:space="preserve">την </w:t>
      </w:r>
      <w:r w:rsidR="00887588">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06AB0947" w14:textId="417F22BA" w:rsidR="007A5200" w:rsidRPr="007A5200" w:rsidRDefault="007A5200" w:rsidP="007A5200">
      <w:pPr>
        <w:pStyle w:val="Default"/>
        <w:ind w:left="567" w:right="744"/>
        <w:rPr>
          <w:rFonts w:asciiTheme="minorHAnsi" w:hAnsiTheme="minorHAnsi" w:cstheme="minorHAnsi"/>
          <w:b/>
          <w:bCs/>
        </w:rPr>
      </w:pPr>
      <w:bookmarkStart w:id="7" w:name="_Hlk216699777"/>
      <w:bookmarkStart w:id="8" w:name="_Hlk216863154"/>
      <w:bookmarkStart w:id="9" w:name="_Hlk200617795"/>
      <w:r w:rsidRPr="007A5200">
        <w:rPr>
          <w:rFonts w:asciiTheme="minorHAnsi" w:hAnsiTheme="minorHAnsi" w:cstheme="minorHAnsi"/>
          <w:b/>
          <w:bCs/>
        </w:rPr>
        <w:t xml:space="preserve">προμήθεια </w:t>
      </w:r>
      <w:proofErr w:type="spellStart"/>
      <w:r w:rsidRPr="007A5200">
        <w:rPr>
          <w:rFonts w:asciiTheme="minorHAnsi" w:hAnsiTheme="minorHAnsi" w:cstheme="minorHAnsi"/>
          <w:b/>
          <w:bCs/>
        </w:rPr>
        <w:t>ποδοναριων</w:t>
      </w:r>
      <w:proofErr w:type="spellEnd"/>
      <w:r w:rsidRPr="007A5200">
        <w:rPr>
          <w:rFonts w:asciiTheme="minorHAnsi" w:hAnsiTheme="minorHAnsi" w:cstheme="minorHAnsi"/>
          <w:b/>
          <w:bCs/>
        </w:rPr>
        <w:t xml:space="preserve"> μιας χρήσης χρώματος μπλε ανθεκτικών και αδιάβροχων</w:t>
      </w:r>
    </w:p>
    <w:p w14:paraId="5131F6B2" w14:textId="15D9DC17" w:rsidR="000A30D2" w:rsidRPr="000A30D2" w:rsidRDefault="007A5200" w:rsidP="007A5200">
      <w:pPr>
        <w:pStyle w:val="Default"/>
        <w:ind w:left="567" w:right="744"/>
        <w:rPr>
          <w:rFonts w:ascii="Calibri" w:hAnsi="Calibri" w:cs="Calibri"/>
        </w:rPr>
      </w:pPr>
      <w:r w:rsidRPr="007A5200">
        <w:rPr>
          <w:rFonts w:asciiTheme="minorHAnsi" w:hAnsiTheme="minorHAnsi" w:cstheme="minorHAnsi"/>
          <w:b/>
          <w:bCs/>
        </w:rPr>
        <w:t>σε συσκευασίες των 100 τεμαχίων (1500χ100)</w:t>
      </w:r>
      <w:r>
        <w:rPr>
          <w:rFonts w:asciiTheme="minorHAnsi" w:hAnsiTheme="minorHAnsi" w:cstheme="minorHAnsi"/>
          <w:b/>
          <w:bCs/>
        </w:rPr>
        <w:t xml:space="preserve"> </w:t>
      </w:r>
      <w:bookmarkEnd w:id="7"/>
      <w:bookmarkEnd w:id="8"/>
      <w:bookmarkEnd w:id="9"/>
      <w:r>
        <w:rPr>
          <w:rFonts w:asciiTheme="minorHAnsi" w:hAnsiTheme="minorHAnsi" w:cstheme="minorHAnsi"/>
          <w:b/>
          <w:bCs/>
        </w:rPr>
        <w:t xml:space="preserve"> για τις ανάγκες του κολυμβητηρίου .</w:t>
      </w:r>
    </w:p>
    <w:p w14:paraId="427D3095" w14:textId="77777777" w:rsidR="009D6E19" w:rsidRPr="003B621E" w:rsidRDefault="009D6E19" w:rsidP="00CB6646">
      <w:pPr>
        <w:pStyle w:val="Default"/>
        <w:ind w:left="567" w:right="744"/>
        <w:jc w:val="both"/>
        <w:rPr>
          <w:rFonts w:asciiTheme="minorHAnsi" w:hAnsiTheme="minorHAnsi" w:cstheme="minorHAnsi"/>
          <w:sz w:val="22"/>
          <w:szCs w:val="22"/>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4F91C5A2"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Το</w:t>
      </w:r>
      <w:r w:rsidR="00465AB7">
        <w:rPr>
          <w:rFonts w:asciiTheme="minorHAnsi" w:hAnsiTheme="minorHAnsi" w:cstheme="minorHAnsi"/>
          <w:color w:val="000000"/>
          <w:sz w:val="22"/>
          <w:szCs w:val="22"/>
          <w:lang w:val="el-GR"/>
        </w:rPr>
        <w:t xml:space="preserve"> άρθρ.</w:t>
      </w:r>
      <w:r w:rsidR="007A5200">
        <w:rPr>
          <w:rFonts w:asciiTheme="minorHAnsi" w:hAnsiTheme="minorHAnsi" w:cstheme="minorHAnsi"/>
          <w:color w:val="000000"/>
          <w:sz w:val="22"/>
          <w:szCs w:val="22"/>
          <w:lang w:val="el-GR"/>
        </w:rPr>
        <w:t>27</w:t>
      </w:r>
      <w:r w:rsidR="00465AB7">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2AB51F25"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65AB7">
        <w:rPr>
          <w:rFonts w:asciiTheme="minorHAnsi" w:hAnsiTheme="minorHAnsi" w:cstheme="minorHAnsi"/>
          <w:color w:val="000000"/>
          <w:sz w:val="22"/>
          <w:szCs w:val="22"/>
          <w:lang w:val="el-GR"/>
        </w:rPr>
        <w:t xml:space="preserve"> </w:t>
      </w:r>
      <w:r w:rsidR="00CB339E">
        <w:rPr>
          <w:rFonts w:asciiTheme="minorHAnsi" w:hAnsiTheme="minorHAnsi" w:cstheme="minorHAnsi"/>
          <w:color w:val="000000"/>
          <w:sz w:val="22"/>
          <w:szCs w:val="22"/>
          <w:lang w:val="el-GR"/>
        </w:rPr>
        <w:t>2</w:t>
      </w:r>
      <w:r w:rsidR="007A5200">
        <w:rPr>
          <w:rFonts w:asciiTheme="minorHAnsi" w:hAnsiTheme="minorHAnsi" w:cstheme="minorHAnsi"/>
          <w:color w:val="000000"/>
          <w:sz w:val="22"/>
          <w:szCs w:val="22"/>
          <w:lang w:val="el-GR"/>
        </w:rPr>
        <w:t>1024</w:t>
      </w:r>
      <w:r w:rsidRPr="00EA2183">
        <w:rPr>
          <w:rFonts w:asciiTheme="minorHAnsi" w:hAnsiTheme="minorHAnsi" w:cstheme="minorHAnsi"/>
          <w:b/>
          <w:bCs/>
          <w:color w:val="000000"/>
          <w:sz w:val="22"/>
          <w:szCs w:val="22"/>
          <w:lang w:val="el-GR"/>
        </w:rPr>
        <w:t>/</w:t>
      </w:r>
      <w:r w:rsidR="007A5200">
        <w:rPr>
          <w:rFonts w:asciiTheme="minorHAnsi" w:hAnsiTheme="minorHAnsi" w:cstheme="minorHAnsi"/>
          <w:b/>
          <w:bCs/>
          <w:color w:val="000000"/>
          <w:sz w:val="22"/>
          <w:szCs w:val="22"/>
          <w:lang w:val="el-GR"/>
        </w:rPr>
        <w:t>1</w:t>
      </w:r>
      <w:r w:rsidRPr="00EA2183">
        <w:rPr>
          <w:rFonts w:asciiTheme="minorHAnsi" w:hAnsiTheme="minorHAnsi" w:cstheme="minorHAnsi"/>
          <w:b/>
          <w:bCs/>
          <w:color w:val="000000"/>
          <w:sz w:val="22"/>
          <w:szCs w:val="22"/>
          <w:lang w:val="el-GR"/>
        </w:rPr>
        <w:t>-</w:t>
      </w:r>
      <w:r w:rsidR="00B61EF1">
        <w:rPr>
          <w:rFonts w:asciiTheme="minorHAnsi" w:hAnsiTheme="minorHAnsi" w:cstheme="minorHAnsi"/>
          <w:b/>
          <w:bCs/>
          <w:color w:val="000000"/>
          <w:sz w:val="22"/>
          <w:szCs w:val="22"/>
          <w:lang w:val="el-GR"/>
        </w:rPr>
        <w:t>0</w:t>
      </w:r>
      <w:r w:rsidR="007A5200">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-2</w:t>
      </w:r>
      <w:r w:rsidR="00B61EF1">
        <w:rPr>
          <w:rFonts w:asciiTheme="minorHAnsi" w:hAnsiTheme="minorHAnsi" w:cstheme="minorHAnsi"/>
          <w:b/>
          <w:bCs/>
          <w:color w:val="000000"/>
          <w:sz w:val="22"/>
          <w:szCs w:val="22"/>
          <w:lang w:val="el-GR"/>
        </w:rPr>
        <w:t>6</w:t>
      </w:r>
      <w:r w:rsidRPr="00DC709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του </w:t>
      </w:r>
      <w:r w:rsidR="00164E24">
        <w:rPr>
          <w:rFonts w:asciiTheme="minorHAnsi" w:hAnsiTheme="minorHAnsi" w:cstheme="minorHAnsi"/>
          <w:color w:val="000000"/>
          <w:sz w:val="22"/>
          <w:szCs w:val="22"/>
          <w:lang w:val="el-GR"/>
        </w:rPr>
        <w:t xml:space="preserve">τμήματος </w:t>
      </w:r>
      <w:r w:rsidR="007A5200">
        <w:rPr>
          <w:rFonts w:asciiTheme="minorHAnsi" w:hAnsiTheme="minorHAnsi" w:cstheme="minorHAnsi"/>
          <w:color w:val="000000"/>
          <w:sz w:val="22"/>
          <w:szCs w:val="22"/>
          <w:lang w:val="el-GR"/>
        </w:rPr>
        <w:t xml:space="preserve"> Κολυμβητηρίου </w:t>
      </w:r>
      <w:r w:rsidR="00CB6646">
        <w:rPr>
          <w:rFonts w:asciiTheme="minorHAnsi" w:hAnsiTheme="minorHAnsi" w:cstheme="minorHAnsi"/>
          <w:color w:val="000000"/>
          <w:sz w:val="22"/>
          <w:szCs w:val="22"/>
          <w:lang w:val="el-GR"/>
        </w:rPr>
        <w:t xml:space="preserve"> </w:t>
      </w:r>
      <w:r w:rsidR="00164E24">
        <w:rPr>
          <w:rFonts w:asciiTheme="minorHAnsi" w:hAnsiTheme="minorHAnsi" w:cstheme="minorHAnsi"/>
          <w:color w:val="000000"/>
          <w:sz w:val="22"/>
          <w:szCs w:val="22"/>
          <w:lang w:val="el-GR"/>
        </w:rPr>
        <w:t xml:space="preserve"> </w:t>
      </w:r>
      <w:r w:rsidR="00F91692">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27E5AA95"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7A5200" w:rsidRPr="007A5200">
        <w:rPr>
          <w:rFonts w:asciiTheme="minorHAnsi" w:hAnsiTheme="minorHAnsi" w:cstheme="minorHAnsi"/>
          <w:b/>
          <w:bCs/>
          <w:color w:val="000000"/>
          <w:sz w:val="22"/>
          <w:szCs w:val="22"/>
          <w:lang w:val="el-GR"/>
        </w:rPr>
        <w:t>6Α91</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7A5200">
        <w:rPr>
          <w:rFonts w:asciiTheme="minorHAnsi" w:hAnsiTheme="minorHAnsi" w:cstheme="minorHAnsi"/>
          <w:b/>
          <w:bCs/>
          <w:color w:val="000000"/>
          <w:sz w:val="22"/>
          <w:szCs w:val="22"/>
          <w:lang w:val="el-GR"/>
        </w:rPr>
        <w:t>ΨΚ9</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2AEA7E35"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0A30D2" w:rsidRPr="00FA5AE6">
        <w:rPr>
          <w:rFonts w:asciiTheme="minorHAnsi" w:eastAsiaTheme="minorHAnsi" w:hAnsiTheme="minorHAnsi" w:cstheme="minorHAnsi"/>
        </w:rPr>
        <w:t>τ</w:t>
      </w:r>
      <w:r w:rsidR="007A5200">
        <w:rPr>
          <w:rFonts w:asciiTheme="minorHAnsi" w:eastAsiaTheme="minorHAnsi" w:hAnsiTheme="minorHAnsi" w:cstheme="minorHAnsi"/>
        </w:rPr>
        <w:t xml:space="preserve">ου αντικειμένου της προμήθειας </w:t>
      </w:r>
      <w:r w:rsidR="00E75BB3" w:rsidRPr="00E75BB3">
        <w:rPr>
          <w:rFonts w:asciiTheme="minorHAnsi" w:hAnsiTheme="minorHAnsi" w:cstheme="minorHAnsi"/>
        </w:rPr>
        <w:t xml:space="preserve"> </w:t>
      </w:r>
      <w:r w:rsidR="005E470F">
        <w:rPr>
          <w:rFonts w:asciiTheme="minorHAnsi" w:hAnsiTheme="minorHAnsi" w:cstheme="minorHAnsi"/>
        </w:rPr>
        <w:t xml:space="preserve"> </w:t>
      </w:r>
      <w:r w:rsidR="00B61EF1">
        <w:rPr>
          <w:rFonts w:asciiTheme="minorHAnsi" w:hAnsiTheme="minorHAnsi" w:cstheme="minorHAnsi"/>
        </w:rPr>
        <w:t>,</w:t>
      </w:r>
      <w:r w:rsidR="00D86923">
        <w:rPr>
          <w:rFonts w:asciiTheme="minorHAnsi" w:hAnsiTheme="minorHAnsi" w:cstheme="minorHAnsi"/>
          <w:b/>
          <w:bCs/>
        </w:rPr>
        <w:t xml:space="preserve"> </w:t>
      </w:r>
      <w:r w:rsidRPr="00FA5AE6">
        <w:rPr>
          <w:rFonts w:asciiTheme="minorHAnsi" w:eastAsiaTheme="minorHAnsi" w:hAnsiTheme="minorHAnsi" w:cstheme="minorHAnsi"/>
        </w:rPr>
        <w:t xml:space="preserve">ανέρχεται στο ποσό των </w:t>
      </w:r>
      <w:r w:rsidR="007A5200">
        <w:rPr>
          <w:rFonts w:asciiTheme="minorHAnsi" w:eastAsiaTheme="minorHAnsi" w:hAnsiTheme="minorHAnsi" w:cstheme="minorHAnsi"/>
        </w:rPr>
        <w:t xml:space="preserve">τεσσάρων </w:t>
      </w:r>
      <w:r w:rsidR="003D2DF8">
        <w:rPr>
          <w:rFonts w:asciiTheme="minorHAnsi" w:eastAsiaTheme="minorHAnsi" w:hAnsiTheme="minorHAnsi" w:cstheme="minorHAnsi"/>
        </w:rPr>
        <w:t xml:space="preserve"> </w:t>
      </w:r>
      <w:r w:rsidR="009425A3" w:rsidRPr="009425A3">
        <w:rPr>
          <w:rFonts w:asciiTheme="minorHAnsi" w:eastAsiaTheme="minorHAnsi" w:hAnsiTheme="minorHAnsi" w:cstheme="minorHAnsi"/>
        </w:rPr>
        <w:t xml:space="preserve"> </w:t>
      </w:r>
      <w:r w:rsidR="009425A3" w:rsidRPr="00FA5AE6">
        <w:rPr>
          <w:rFonts w:asciiTheme="minorHAnsi" w:eastAsiaTheme="minorHAnsi" w:hAnsiTheme="minorHAnsi" w:cstheme="minorHAnsi"/>
        </w:rPr>
        <w:t>χιλιάδων</w:t>
      </w:r>
      <w:r w:rsidR="009425A3">
        <w:rPr>
          <w:rFonts w:asciiTheme="minorHAnsi" w:eastAsiaTheme="minorHAnsi" w:hAnsiTheme="minorHAnsi" w:cstheme="minorHAnsi"/>
        </w:rPr>
        <w:t xml:space="preserve"> </w:t>
      </w:r>
      <w:r w:rsidR="00E75BB3">
        <w:rPr>
          <w:rFonts w:asciiTheme="minorHAnsi" w:eastAsiaTheme="minorHAnsi" w:hAnsiTheme="minorHAnsi" w:cstheme="minorHAnsi"/>
        </w:rPr>
        <w:t xml:space="preserve"> πεντακοσίων </w:t>
      </w:r>
      <w:r w:rsidR="003D2DF8">
        <w:rPr>
          <w:rFonts w:asciiTheme="minorHAnsi" w:eastAsiaTheme="minorHAnsi" w:hAnsiTheme="minorHAnsi" w:cstheme="minorHAnsi"/>
        </w:rPr>
        <w:t xml:space="preserve"> </w:t>
      </w:r>
      <w:r w:rsidR="0040400D">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7A5200">
        <w:rPr>
          <w:rFonts w:asciiTheme="minorHAnsi" w:eastAsiaTheme="minorHAnsi" w:hAnsiTheme="minorHAnsi" w:cstheme="minorHAnsi"/>
        </w:rPr>
        <w:t>4</w:t>
      </w:r>
      <w:r w:rsidR="001D1F95" w:rsidRPr="00FA5AE6">
        <w:rPr>
          <w:rFonts w:asciiTheme="minorHAnsi" w:eastAsiaTheme="minorHAnsi" w:hAnsiTheme="minorHAnsi" w:cstheme="minorHAnsi"/>
        </w:rPr>
        <w:t>.</w:t>
      </w:r>
      <w:r w:rsidR="00E75BB3">
        <w:rPr>
          <w:rFonts w:asciiTheme="minorHAnsi" w:eastAsiaTheme="minorHAnsi" w:hAnsiTheme="minorHAnsi" w:cstheme="minorHAnsi"/>
        </w:rPr>
        <w:t>5</w:t>
      </w:r>
      <w:r w:rsidR="001140CB" w:rsidRPr="00FA5AE6">
        <w:rPr>
          <w:rFonts w:asciiTheme="minorHAnsi" w:eastAsiaTheme="minorHAnsi" w:hAnsiTheme="minorHAnsi" w:cstheme="minorHAnsi"/>
        </w:rPr>
        <w:t>00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0" w:name="_Hlk126907287"/>
      <w:r w:rsidR="003052DB" w:rsidRPr="00FA5AE6">
        <w:rPr>
          <w:rFonts w:asciiTheme="minorHAnsi" w:eastAsiaTheme="minorHAnsi" w:hAnsiTheme="minorHAnsi" w:cstheme="minorHAnsi"/>
        </w:rPr>
        <w:t>πλέον ΦΠΑ</w:t>
      </w:r>
      <w:bookmarkEnd w:id="10"/>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7F8678E0" w14:textId="77777777" w:rsidR="00DC7095" w:rsidRPr="00DC7095" w:rsidRDefault="00DC7095" w:rsidP="005549E5">
      <w:pPr>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Υποβολή Προσφοράς</w:t>
      </w:r>
      <w:r w:rsidRPr="00DC7095">
        <w:rPr>
          <w:rFonts w:asciiTheme="minorHAnsi" w:hAnsiTheme="minorHAnsi" w:cstheme="minorHAnsi"/>
          <w:b/>
          <w:bCs/>
          <w:color w:val="000000"/>
        </w:rPr>
        <w:t>:</w:t>
      </w: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2023B7BF" w:rsid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7738C8" w:rsidRPr="007738C8">
        <w:rPr>
          <w:rFonts w:asciiTheme="minorHAnsi" w:hAnsiTheme="minorHAnsi" w:cstheme="minorHAnsi"/>
          <w:b/>
          <w:bCs/>
          <w:color w:val="000000"/>
          <w:sz w:val="22"/>
          <w:szCs w:val="22"/>
          <w:lang w:eastAsia="en-US"/>
        </w:rPr>
        <w:t>2</w:t>
      </w:r>
      <w:r w:rsidRPr="00757BAD">
        <w:rPr>
          <w:rFonts w:asciiTheme="minorHAnsi" w:hAnsiTheme="minorHAnsi" w:cstheme="minorHAnsi"/>
          <w:b/>
          <w:bCs/>
          <w:color w:val="000000"/>
          <w:sz w:val="22"/>
          <w:szCs w:val="22"/>
          <w:lang w:eastAsia="en-US"/>
        </w:rPr>
        <w:t>/</w:t>
      </w:r>
      <w:r w:rsidR="00B61EF1">
        <w:rPr>
          <w:rFonts w:asciiTheme="minorHAnsi" w:hAnsiTheme="minorHAnsi" w:cstheme="minorHAnsi"/>
          <w:b/>
          <w:bCs/>
          <w:color w:val="000000"/>
          <w:sz w:val="22"/>
          <w:szCs w:val="22"/>
          <w:lang w:eastAsia="en-US"/>
        </w:rPr>
        <w:t>0</w:t>
      </w:r>
      <w:r w:rsidR="007738C8">
        <w:rPr>
          <w:rFonts w:asciiTheme="minorHAnsi" w:hAnsiTheme="minorHAnsi" w:cstheme="minorHAnsi"/>
          <w:b/>
          <w:bCs/>
          <w:color w:val="000000"/>
          <w:sz w:val="22"/>
          <w:szCs w:val="22"/>
          <w:lang w:eastAsia="en-US"/>
        </w:rPr>
        <w:t>6</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61EF1">
        <w:rPr>
          <w:rFonts w:asciiTheme="minorHAnsi" w:hAnsiTheme="minorHAnsi" w:cstheme="minorHAnsi"/>
          <w:b/>
          <w:bCs/>
          <w:color w:val="000000"/>
          <w:sz w:val="22"/>
          <w:szCs w:val="22"/>
          <w:lang w:eastAsia="en-US"/>
        </w:rPr>
        <w:t>6</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ώρα 1</w:t>
      </w:r>
      <w:r w:rsidR="007738C8">
        <w:rPr>
          <w:rFonts w:asciiTheme="minorHAnsi" w:hAnsiTheme="minorHAnsi" w:cstheme="minorHAnsi"/>
          <w:b/>
          <w:bCs/>
          <w:color w:val="000000"/>
          <w:sz w:val="22"/>
          <w:szCs w:val="22"/>
          <w:lang w:eastAsia="en-US"/>
        </w:rPr>
        <w:t>4</w:t>
      </w:r>
      <w:r w:rsidRPr="00DC7095">
        <w:rPr>
          <w:rFonts w:asciiTheme="minorHAnsi" w:hAnsiTheme="minorHAnsi" w:cstheme="minorHAnsi"/>
          <w:b/>
          <w:bCs/>
          <w:color w:val="000000"/>
          <w:sz w:val="22"/>
          <w:szCs w:val="22"/>
          <w:lang w:eastAsia="en-US"/>
        </w:rPr>
        <w:t>:</w:t>
      </w:r>
      <w:r w:rsidR="007738C8">
        <w:rPr>
          <w:rFonts w:asciiTheme="minorHAnsi" w:hAnsiTheme="minorHAnsi" w:cstheme="minorHAnsi"/>
          <w:b/>
          <w:bCs/>
          <w:color w:val="000000"/>
          <w:sz w:val="22"/>
          <w:szCs w:val="22"/>
          <w:lang w:eastAsia="en-US"/>
        </w:rPr>
        <w:t>00</w:t>
      </w:r>
      <w:r w:rsidR="009425A3">
        <w:rPr>
          <w:rFonts w:asciiTheme="minorHAnsi" w:hAnsiTheme="minorHAnsi" w:cstheme="minorHAnsi"/>
          <w:b/>
          <w:bCs/>
          <w:color w:val="000000"/>
          <w:sz w:val="22"/>
          <w:szCs w:val="22"/>
          <w:lang w:eastAsia="en-US"/>
        </w:rPr>
        <w:t>μμ</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7738C8">
        <w:rPr>
          <w:rFonts w:asciiTheme="minorHAnsi" w:hAnsiTheme="minorHAnsi" w:cstheme="minorHAnsi"/>
          <w:b/>
          <w:sz w:val="22"/>
          <w:szCs w:val="22"/>
        </w:rPr>
        <w:t>3</w:t>
      </w:r>
      <w:r w:rsidR="00E75BB3">
        <w:rPr>
          <w:rFonts w:asciiTheme="minorHAnsi" w:hAnsiTheme="minorHAnsi" w:cstheme="minorHAnsi"/>
          <w:b/>
          <w:sz w:val="22"/>
          <w:szCs w:val="22"/>
        </w:rPr>
        <w:t>29</w:t>
      </w:r>
      <w:r w:rsidRPr="00DC7095">
        <w:rPr>
          <w:rFonts w:asciiTheme="minorHAnsi" w:hAnsiTheme="minorHAnsi" w:cstheme="minorHAnsi"/>
          <w:b/>
          <w:sz w:val="22"/>
          <w:szCs w:val="22"/>
        </w:rPr>
        <w:t>/</w:t>
      </w:r>
      <w:r w:rsidR="000D52C5">
        <w:rPr>
          <w:rFonts w:asciiTheme="minorHAnsi" w:hAnsiTheme="minorHAnsi" w:cstheme="minorHAnsi"/>
          <w:b/>
          <w:sz w:val="22"/>
          <w:szCs w:val="22"/>
        </w:rPr>
        <w:t>2</w:t>
      </w:r>
      <w:r w:rsidR="007738C8">
        <w:rPr>
          <w:rFonts w:asciiTheme="minorHAnsi" w:hAnsiTheme="minorHAnsi" w:cstheme="minorHAnsi"/>
          <w:b/>
          <w:sz w:val="22"/>
          <w:szCs w:val="22"/>
        </w:rPr>
        <w:t>1024</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9425A3">
        <w:rPr>
          <w:rFonts w:asciiTheme="minorHAnsi" w:hAnsiTheme="minorHAnsi" w:cstheme="minorHAnsi"/>
          <w:color w:val="000000"/>
          <w:sz w:val="22"/>
          <w:szCs w:val="22"/>
          <w:lang w:eastAsia="en-US"/>
        </w:rPr>
        <w:t xml:space="preserve">ίδια </w:t>
      </w:r>
      <w:r w:rsidRPr="00DC7095">
        <w:rPr>
          <w:rFonts w:asciiTheme="minorHAnsi" w:hAnsiTheme="minorHAnsi" w:cstheme="minorHAnsi"/>
          <w:color w:val="000000"/>
          <w:sz w:val="22"/>
          <w:szCs w:val="22"/>
          <w:lang w:eastAsia="en-US"/>
        </w:rPr>
        <w:t xml:space="preserve"> εργάσιμη </w:t>
      </w:r>
      <w:r w:rsidR="007738C8" w:rsidRPr="007738C8">
        <w:rPr>
          <w:rFonts w:asciiTheme="minorHAnsi" w:hAnsiTheme="minorHAnsi" w:cstheme="minorHAnsi"/>
          <w:b/>
          <w:bCs/>
          <w:color w:val="000000"/>
          <w:sz w:val="22"/>
          <w:szCs w:val="22"/>
          <w:lang w:eastAsia="en-US"/>
        </w:rPr>
        <w:t>3</w:t>
      </w:r>
      <w:r w:rsidRPr="00C64565">
        <w:rPr>
          <w:rFonts w:asciiTheme="minorHAnsi" w:hAnsiTheme="minorHAnsi" w:cstheme="minorHAnsi"/>
          <w:b/>
          <w:bCs/>
          <w:sz w:val="22"/>
          <w:szCs w:val="22"/>
        </w:rPr>
        <w:t>/</w:t>
      </w:r>
      <w:r w:rsidR="00B61EF1">
        <w:rPr>
          <w:rFonts w:asciiTheme="minorHAnsi" w:hAnsiTheme="minorHAnsi" w:cstheme="minorHAnsi"/>
          <w:b/>
          <w:bCs/>
          <w:sz w:val="22"/>
          <w:szCs w:val="22"/>
        </w:rPr>
        <w:t>0</w:t>
      </w:r>
      <w:r w:rsidR="007738C8">
        <w:rPr>
          <w:rFonts w:asciiTheme="minorHAnsi" w:hAnsiTheme="minorHAnsi" w:cstheme="minorHAnsi"/>
          <w:b/>
          <w:bCs/>
          <w:sz w:val="22"/>
          <w:szCs w:val="22"/>
        </w:rPr>
        <w:t>6</w:t>
      </w:r>
      <w:r w:rsidRPr="00DC7095">
        <w:rPr>
          <w:rFonts w:asciiTheme="minorHAnsi" w:hAnsiTheme="minorHAnsi" w:cstheme="minorHAnsi"/>
          <w:b/>
          <w:sz w:val="22"/>
          <w:szCs w:val="22"/>
        </w:rPr>
        <w:t>/202</w:t>
      </w:r>
      <w:r w:rsidR="00B61EF1">
        <w:rPr>
          <w:rFonts w:asciiTheme="minorHAnsi" w:hAnsiTheme="minorHAnsi" w:cstheme="minorHAnsi"/>
          <w:b/>
          <w:sz w:val="22"/>
          <w:szCs w:val="22"/>
        </w:rPr>
        <w:t>6</w:t>
      </w:r>
      <w:r w:rsidRPr="00DC7095">
        <w:rPr>
          <w:rFonts w:asciiTheme="minorHAnsi" w:hAnsiTheme="minorHAnsi" w:cstheme="minorHAnsi"/>
          <w:b/>
          <w:sz w:val="22"/>
          <w:szCs w:val="22"/>
        </w:rPr>
        <w:t xml:space="preserve">  ημέρα </w:t>
      </w:r>
      <w:r w:rsidR="00B12390">
        <w:rPr>
          <w:rFonts w:asciiTheme="minorHAnsi" w:hAnsiTheme="minorHAnsi" w:cstheme="minorHAnsi"/>
          <w:b/>
          <w:sz w:val="22"/>
          <w:szCs w:val="22"/>
        </w:rPr>
        <w:t xml:space="preserve"> </w:t>
      </w:r>
      <w:r w:rsidR="004B4969">
        <w:rPr>
          <w:rFonts w:asciiTheme="minorHAnsi" w:hAnsiTheme="minorHAnsi" w:cstheme="minorHAnsi"/>
          <w:b/>
          <w:sz w:val="22"/>
          <w:szCs w:val="22"/>
        </w:rPr>
        <w:t>Τ</w:t>
      </w:r>
      <w:r w:rsidR="005D0E5E">
        <w:rPr>
          <w:rFonts w:asciiTheme="minorHAnsi" w:hAnsiTheme="minorHAnsi" w:cstheme="minorHAnsi"/>
          <w:b/>
          <w:sz w:val="22"/>
          <w:szCs w:val="22"/>
        </w:rPr>
        <w:t xml:space="preserve">ετάρτη </w:t>
      </w:r>
      <w:r w:rsidR="004B4969">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w:t>
      </w:r>
      <w:r w:rsidR="00CD5EA6">
        <w:rPr>
          <w:rFonts w:asciiTheme="minorHAnsi" w:hAnsiTheme="minorHAnsi" w:cstheme="minorHAnsi"/>
          <w:b/>
          <w:sz w:val="22"/>
          <w:szCs w:val="22"/>
        </w:rPr>
        <w:t>1</w:t>
      </w:r>
      <w:r w:rsidR="007738C8">
        <w:rPr>
          <w:rFonts w:asciiTheme="minorHAnsi" w:hAnsiTheme="minorHAnsi" w:cstheme="minorHAnsi"/>
          <w:b/>
          <w:sz w:val="22"/>
          <w:szCs w:val="22"/>
        </w:rPr>
        <w:t>0</w:t>
      </w:r>
      <w:r w:rsidRPr="00DC7095">
        <w:rPr>
          <w:rFonts w:asciiTheme="minorHAnsi" w:hAnsiTheme="minorHAnsi" w:cstheme="minorHAnsi"/>
          <w:b/>
          <w:sz w:val="22"/>
          <w:szCs w:val="22"/>
        </w:rPr>
        <w:t>.</w:t>
      </w:r>
      <w:r w:rsidR="007738C8">
        <w:rPr>
          <w:rFonts w:asciiTheme="minorHAnsi" w:hAnsiTheme="minorHAnsi" w:cstheme="minorHAnsi"/>
          <w:b/>
          <w:sz w:val="22"/>
          <w:szCs w:val="22"/>
        </w:rPr>
        <w:t>00</w:t>
      </w:r>
      <w:r w:rsidR="00210A85">
        <w:rPr>
          <w:rFonts w:asciiTheme="minorHAnsi" w:hAnsiTheme="minorHAnsi" w:cstheme="minorHAnsi"/>
          <w:b/>
          <w:sz w:val="22"/>
          <w:szCs w:val="22"/>
        </w:rPr>
        <w:t>μ</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4E2818BF"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B5C40">
        <w:rPr>
          <w:rFonts w:asciiTheme="minorHAnsi" w:hAnsiTheme="minorHAnsi" w:cstheme="minorHAnsi"/>
          <w:color w:val="000000"/>
          <w:sz w:val="22"/>
          <w:szCs w:val="22"/>
          <w:lang w:eastAsia="en-US"/>
        </w:rPr>
        <w:t>τ</w:t>
      </w:r>
      <w:r w:rsidR="00A304B2">
        <w:rPr>
          <w:rFonts w:asciiTheme="minorHAnsi" w:hAnsiTheme="minorHAnsi" w:cstheme="minorHAnsi"/>
          <w:color w:val="000000"/>
          <w:sz w:val="22"/>
          <w:szCs w:val="22"/>
          <w:lang w:eastAsia="en-US"/>
        </w:rPr>
        <w:t xml:space="preserve">ων εργασιών </w:t>
      </w:r>
      <w:r w:rsidRPr="00DC7095">
        <w:rPr>
          <w:rFonts w:asciiTheme="minorHAnsi" w:hAnsiTheme="minorHAnsi" w:cstheme="minorHAnsi"/>
          <w:color w:val="000000"/>
          <w:sz w:val="22"/>
          <w:szCs w:val="22"/>
          <w:lang w:eastAsia="en-US"/>
        </w:rPr>
        <w:t xml:space="preserve">. </w:t>
      </w:r>
    </w:p>
    <w:p w14:paraId="530F7CC4" w14:textId="51515B17" w:rsidR="00887588" w:rsidRPr="00887588" w:rsidRDefault="00887588"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F37357">
        <w:rPr>
          <w:rFonts w:asciiTheme="minorHAnsi" w:hAnsiTheme="minorHAnsi" w:cstheme="minorHAnsi"/>
          <w:b/>
          <w:bCs/>
          <w:color w:val="000000"/>
          <w:sz w:val="22"/>
          <w:szCs w:val="22"/>
          <w:lang w:eastAsia="en-US"/>
        </w:rPr>
        <w:t>ΙΣΧΥ ΠΡΟΣΦΟΡΑΣ</w:t>
      </w:r>
      <w:r>
        <w:rPr>
          <w:rFonts w:asciiTheme="minorHAnsi" w:hAnsiTheme="minorHAnsi" w:cstheme="minorHAnsi"/>
          <w:color w:val="000000"/>
          <w:sz w:val="22"/>
          <w:szCs w:val="22"/>
          <w:lang w:eastAsia="en-US"/>
        </w:rPr>
        <w:t xml:space="preserve"> </w:t>
      </w:r>
      <w:r w:rsidRPr="002754C0">
        <w:rPr>
          <w:rFonts w:asciiTheme="minorHAnsi" w:hAnsiTheme="minorHAnsi" w:cstheme="minorHAnsi"/>
          <w:color w:val="000000"/>
          <w:sz w:val="22"/>
          <w:szCs w:val="22"/>
          <w:lang w:eastAsia="en-US"/>
        </w:rPr>
        <w:t>:</w:t>
      </w:r>
      <w:r>
        <w:rPr>
          <w:rFonts w:asciiTheme="minorHAnsi" w:hAnsiTheme="minorHAnsi" w:cstheme="minorHAnsi"/>
          <w:color w:val="000000"/>
          <w:sz w:val="22"/>
          <w:szCs w:val="22"/>
          <w:lang w:eastAsia="en-US"/>
        </w:rPr>
        <w:t xml:space="preserve">Έξι  (6)μήνες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lastRenderedPageBreak/>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12B687F1"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3F709C">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55222914"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w:t>
      </w:r>
      <w:r w:rsidR="00B61EF1">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596E3B">
        <w:rPr>
          <w:rFonts w:asciiTheme="minorHAnsi" w:hAnsiTheme="minorHAnsi" w:cstheme="minorHAnsi"/>
          <w:color w:val="auto"/>
          <w:sz w:val="22"/>
          <w:szCs w:val="22"/>
          <w:lang w:val="el-GR"/>
        </w:rPr>
        <w:t>τ</w:t>
      </w:r>
      <w:r w:rsidR="000A30D2">
        <w:rPr>
          <w:rFonts w:asciiTheme="minorHAnsi" w:hAnsiTheme="minorHAnsi" w:cstheme="minorHAnsi"/>
          <w:color w:val="auto"/>
          <w:sz w:val="22"/>
          <w:szCs w:val="22"/>
          <w:lang w:val="el-GR"/>
        </w:rPr>
        <w:t xml:space="preserve">ων εργασιών </w:t>
      </w:r>
      <w:r w:rsidR="003B67CD">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7738C8">
        <w:rPr>
          <w:rFonts w:asciiTheme="minorHAnsi" w:hAnsiTheme="minorHAnsi" w:cstheme="minorHAnsi"/>
          <w:color w:val="auto"/>
          <w:sz w:val="22"/>
          <w:szCs w:val="22"/>
          <w:lang w:val="el-GR"/>
        </w:rPr>
        <w:t>50200</w:t>
      </w:r>
      <w:r w:rsidRPr="00DC7095">
        <w:rPr>
          <w:rFonts w:asciiTheme="minorHAnsi" w:hAnsiTheme="minorHAnsi" w:cstheme="minorHAnsi"/>
          <w:color w:val="auto"/>
          <w:sz w:val="22"/>
          <w:szCs w:val="22"/>
          <w:lang w:val="el-GR"/>
        </w:rPr>
        <w:t xml:space="preserve">  </w:t>
      </w:r>
      <w:proofErr w:type="spellStart"/>
      <w:r w:rsidRPr="00DC7095">
        <w:rPr>
          <w:rFonts w:asciiTheme="minorHAnsi" w:hAnsiTheme="minorHAnsi" w:cstheme="minorHAnsi"/>
          <w:color w:val="auto"/>
          <w:sz w:val="22"/>
          <w:szCs w:val="22"/>
          <w:lang w:val="el-GR"/>
        </w:rPr>
        <w:t>Κ</w:t>
      </w:r>
      <w:r w:rsidR="00B1521E">
        <w:rPr>
          <w:rFonts w:asciiTheme="minorHAnsi" w:hAnsiTheme="minorHAnsi" w:cstheme="minorHAnsi"/>
          <w:color w:val="auto"/>
          <w:sz w:val="22"/>
          <w:szCs w:val="22"/>
          <w:lang w:val="el-GR"/>
        </w:rPr>
        <w:t>ο</w:t>
      </w:r>
      <w:proofErr w:type="spellEnd"/>
      <w:r w:rsidR="0080032F">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7738C8">
        <w:rPr>
          <w:rFonts w:asciiTheme="minorHAnsi" w:hAnsiTheme="minorHAnsi" w:cstheme="minorHAnsi"/>
          <w:color w:val="auto"/>
          <w:sz w:val="22"/>
          <w:szCs w:val="22"/>
          <w:lang w:val="el-GR"/>
        </w:rPr>
        <w:t xml:space="preserve">ΘΕΟΦΑΝΗΣ </w:t>
      </w:r>
      <w:proofErr w:type="spellStart"/>
      <w:r w:rsidR="007738C8">
        <w:rPr>
          <w:rFonts w:asciiTheme="minorHAnsi" w:hAnsiTheme="minorHAnsi" w:cstheme="minorHAnsi"/>
          <w:color w:val="auto"/>
          <w:sz w:val="22"/>
          <w:szCs w:val="22"/>
          <w:lang w:val="el-GR"/>
        </w:rPr>
        <w:t>ΘΕΟΦΑΝΗΣ</w:t>
      </w:r>
      <w:proofErr w:type="spellEnd"/>
      <w:r w:rsidR="007738C8">
        <w:rPr>
          <w:rFonts w:asciiTheme="minorHAnsi" w:hAnsiTheme="minorHAnsi" w:cstheme="minorHAnsi"/>
          <w:color w:val="auto"/>
          <w:sz w:val="22"/>
          <w:szCs w:val="22"/>
          <w:lang w:val="el-GR"/>
        </w:rPr>
        <w:t xml:space="preserve"> </w:t>
      </w:r>
      <w:r w:rsidR="0061691B">
        <w:rPr>
          <w:rFonts w:asciiTheme="minorHAnsi" w:hAnsiTheme="minorHAnsi" w:cstheme="minorHAnsi"/>
          <w:color w:val="auto"/>
          <w:sz w:val="22"/>
          <w:szCs w:val="22"/>
          <w:lang w:val="el-GR"/>
        </w:rPr>
        <w:t xml:space="preserve"> </w:t>
      </w:r>
      <w:r w:rsidR="00E824FB">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ED05" w14:textId="77777777" w:rsidR="006767B6" w:rsidRDefault="006767B6" w:rsidP="00BA0BCD">
      <w:r>
        <w:separator/>
      </w:r>
    </w:p>
  </w:endnote>
  <w:endnote w:type="continuationSeparator" w:id="0">
    <w:p w14:paraId="3016FCAD" w14:textId="77777777" w:rsidR="006767B6" w:rsidRDefault="006767B6"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0CC8" w14:textId="77777777" w:rsidR="006767B6" w:rsidRDefault="006767B6" w:rsidP="00BA0BCD">
      <w:r>
        <w:separator/>
      </w:r>
    </w:p>
  </w:footnote>
  <w:footnote w:type="continuationSeparator" w:id="0">
    <w:p w14:paraId="1D9A9808" w14:textId="77777777" w:rsidR="006767B6" w:rsidRDefault="006767B6"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153"/>
    <w:multiLevelType w:val="multilevel"/>
    <w:tmpl w:val="940AC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 w15:restartNumberingAfterBreak="0">
    <w:nsid w:val="111456A4"/>
    <w:multiLevelType w:val="hybridMultilevel"/>
    <w:tmpl w:val="3D16D45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153C4BE0"/>
    <w:multiLevelType w:val="hybridMultilevel"/>
    <w:tmpl w:val="15FE19B6"/>
    <w:lvl w:ilvl="0" w:tplc="99165826">
      <w:start w:val="1"/>
      <w:numFmt w:val="decimal"/>
      <w:lvlText w:val="%1."/>
      <w:lvlJc w:val="left"/>
      <w:pPr>
        <w:ind w:left="720" w:hanging="360"/>
      </w:pPr>
      <w:rPr>
        <w:rFonts w:ascii="Calibri" w:eastAsia="Arial" w:hAnsi="Calibri" w:cs="Calibr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7894C4A"/>
    <w:multiLevelType w:val="multilevel"/>
    <w:tmpl w:val="11AC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6DFF2E66"/>
    <w:multiLevelType w:val="hybridMultilevel"/>
    <w:tmpl w:val="6952E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EC25CE2"/>
    <w:multiLevelType w:val="multilevel"/>
    <w:tmpl w:val="449EC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213153">
    <w:abstractNumId w:val="6"/>
  </w:num>
  <w:num w:numId="2" w16cid:durableId="1347369511">
    <w:abstractNumId w:val="4"/>
  </w:num>
  <w:num w:numId="3" w16cid:durableId="784739289">
    <w:abstractNumId w:val="7"/>
  </w:num>
  <w:num w:numId="4" w16cid:durableId="364989152">
    <w:abstractNumId w:val="8"/>
  </w:num>
  <w:num w:numId="5" w16cid:durableId="749547883">
    <w:abstractNumId w:val="1"/>
  </w:num>
  <w:num w:numId="6" w16cid:durableId="2014799153">
    <w:abstractNumId w:val="9"/>
  </w:num>
  <w:num w:numId="7" w16cid:durableId="1130977733">
    <w:abstractNumId w:val="2"/>
  </w:num>
  <w:num w:numId="8" w16cid:durableId="294604061">
    <w:abstractNumId w:val="11"/>
  </w:num>
  <w:num w:numId="9" w16cid:durableId="1038776712">
    <w:abstractNumId w:val="0"/>
  </w:num>
  <w:num w:numId="10" w16cid:durableId="1725835888">
    <w:abstractNumId w:val="5"/>
  </w:num>
  <w:num w:numId="11" w16cid:durableId="818038413">
    <w:abstractNumId w:val="3"/>
  </w:num>
  <w:num w:numId="12" w16cid:durableId="828784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23E45"/>
    <w:rsid w:val="000415C0"/>
    <w:rsid w:val="00050AA9"/>
    <w:rsid w:val="000A30D2"/>
    <w:rsid w:val="000A3BB4"/>
    <w:rsid w:val="000C126C"/>
    <w:rsid w:val="000D0AA5"/>
    <w:rsid w:val="000D52C5"/>
    <w:rsid w:val="00113DDC"/>
    <w:rsid w:val="001140CB"/>
    <w:rsid w:val="0013561A"/>
    <w:rsid w:val="00135A71"/>
    <w:rsid w:val="00147249"/>
    <w:rsid w:val="00164E24"/>
    <w:rsid w:val="00174AC3"/>
    <w:rsid w:val="001D1F95"/>
    <w:rsid w:val="001E628B"/>
    <w:rsid w:val="0020700A"/>
    <w:rsid w:val="00210A85"/>
    <w:rsid w:val="00261027"/>
    <w:rsid w:val="002669E2"/>
    <w:rsid w:val="002754C0"/>
    <w:rsid w:val="002869B5"/>
    <w:rsid w:val="002A62B6"/>
    <w:rsid w:val="00302340"/>
    <w:rsid w:val="003052DB"/>
    <w:rsid w:val="00322C36"/>
    <w:rsid w:val="00324394"/>
    <w:rsid w:val="00346A6B"/>
    <w:rsid w:val="0038113D"/>
    <w:rsid w:val="003B621E"/>
    <w:rsid w:val="003B67CD"/>
    <w:rsid w:val="003D2DF8"/>
    <w:rsid w:val="003F0F84"/>
    <w:rsid w:val="003F709C"/>
    <w:rsid w:val="0040400D"/>
    <w:rsid w:val="00415183"/>
    <w:rsid w:val="00442418"/>
    <w:rsid w:val="00465AB7"/>
    <w:rsid w:val="00492441"/>
    <w:rsid w:val="0049395B"/>
    <w:rsid w:val="004B4969"/>
    <w:rsid w:val="004C5119"/>
    <w:rsid w:val="004C7B73"/>
    <w:rsid w:val="004E18F1"/>
    <w:rsid w:val="004F40A8"/>
    <w:rsid w:val="00553A3D"/>
    <w:rsid w:val="005549E5"/>
    <w:rsid w:val="00582472"/>
    <w:rsid w:val="00596E3B"/>
    <w:rsid w:val="005B5C40"/>
    <w:rsid w:val="005B7963"/>
    <w:rsid w:val="005D0E5E"/>
    <w:rsid w:val="005E470F"/>
    <w:rsid w:val="0061691B"/>
    <w:rsid w:val="00657BE0"/>
    <w:rsid w:val="00667F49"/>
    <w:rsid w:val="006767B6"/>
    <w:rsid w:val="006C49B2"/>
    <w:rsid w:val="006E1242"/>
    <w:rsid w:val="006F7C99"/>
    <w:rsid w:val="00757BAD"/>
    <w:rsid w:val="007738C8"/>
    <w:rsid w:val="00773AD7"/>
    <w:rsid w:val="0079270B"/>
    <w:rsid w:val="00793308"/>
    <w:rsid w:val="007A5200"/>
    <w:rsid w:val="007D3B36"/>
    <w:rsid w:val="007F15AA"/>
    <w:rsid w:val="007F54D0"/>
    <w:rsid w:val="0080032F"/>
    <w:rsid w:val="00800CDA"/>
    <w:rsid w:val="00804251"/>
    <w:rsid w:val="0083410E"/>
    <w:rsid w:val="00862CE2"/>
    <w:rsid w:val="008746BA"/>
    <w:rsid w:val="00887588"/>
    <w:rsid w:val="008A2455"/>
    <w:rsid w:val="008C0208"/>
    <w:rsid w:val="008D3C7D"/>
    <w:rsid w:val="008F26C2"/>
    <w:rsid w:val="00904DCD"/>
    <w:rsid w:val="00931D8F"/>
    <w:rsid w:val="009425A3"/>
    <w:rsid w:val="009567DA"/>
    <w:rsid w:val="00975365"/>
    <w:rsid w:val="009C0783"/>
    <w:rsid w:val="009D6E19"/>
    <w:rsid w:val="00A04DCB"/>
    <w:rsid w:val="00A10283"/>
    <w:rsid w:val="00A12C94"/>
    <w:rsid w:val="00A159D7"/>
    <w:rsid w:val="00A304B2"/>
    <w:rsid w:val="00A508CB"/>
    <w:rsid w:val="00AB66ED"/>
    <w:rsid w:val="00AD4872"/>
    <w:rsid w:val="00B01051"/>
    <w:rsid w:val="00B12390"/>
    <w:rsid w:val="00B1521E"/>
    <w:rsid w:val="00B61EF1"/>
    <w:rsid w:val="00B762F5"/>
    <w:rsid w:val="00BA0BCD"/>
    <w:rsid w:val="00C138F8"/>
    <w:rsid w:val="00C43B10"/>
    <w:rsid w:val="00C43D6B"/>
    <w:rsid w:val="00C64565"/>
    <w:rsid w:val="00CB339E"/>
    <w:rsid w:val="00CB6646"/>
    <w:rsid w:val="00CC1664"/>
    <w:rsid w:val="00CD1BD6"/>
    <w:rsid w:val="00CD5546"/>
    <w:rsid w:val="00CD5EA6"/>
    <w:rsid w:val="00D527CE"/>
    <w:rsid w:val="00D556F6"/>
    <w:rsid w:val="00D66D55"/>
    <w:rsid w:val="00D76622"/>
    <w:rsid w:val="00D83E94"/>
    <w:rsid w:val="00D86923"/>
    <w:rsid w:val="00D96EAD"/>
    <w:rsid w:val="00DC3D11"/>
    <w:rsid w:val="00DC7095"/>
    <w:rsid w:val="00DD7031"/>
    <w:rsid w:val="00DF73D2"/>
    <w:rsid w:val="00E02435"/>
    <w:rsid w:val="00E256F4"/>
    <w:rsid w:val="00E575D7"/>
    <w:rsid w:val="00E61EFF"/>
    <w:rsid w:val="00E62E3B"/>
    <w:rsid w:val="00E75BB3"/>
    <w:rsid w:val="00E824FB"/>
    <w:rsid w:val="00EA2183"/>
    <w:rsid w:val="00EA4B0E"/>
    <w:rsid w:val="00EC48CB"/>
    <w:rsid w:val="00ED3355"/>
    <w:rsid w:val="00EE6913"/>
    <w:rsid w:val="00F0718A"/>
    <w:rsid w:val="00F2119F"/>
    <w:rsid w:val="00F37357"/>
    <w:rsid w:val="00F504FC"/>
    <w:rsid w:val="00F50972"/>
    <w:rsid w:val="00F76D58"/>
    <w:rsid w:val="00F87C3A"/>
    <w:rsid w:val="00F91692"/>
    <w:rsid w:val="00FA5AE6"/>
    <w:rsid w:val="00FD0569"/>
    <w:rsid w:val="00FD397D"/>
    <w:rsid w:val="00FE1DB1"/>
    <w:rsid w:val="00FE6952"/>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 w:type="character" w:styleId="a7">
    <w:name w:val="Unresolved Mention"/>
    <w:basedOn w:val="a0"/>
    <w:uiPriority w:val="99"/>
    <w:semiHidden/>
    <w:unhideWhenUsed/>
    <w:rsid w:val="00D83E94"/>
    <w:rPr>
      <w:color w:val="605E5C"/>
      <w:shd w:val="clear" w:color="auto" w:fill="E1DFDD"/>
    </w:rPr>
  </w:style>
  <w:style w:type="paragraph" w:styleId="a8">
    <w:name w:val="header"/>
    <w:basedOn w:val="a"/>
    <w:link w:val="Char0"/>
    <w:uiPriority w:val="99"/>
    <w:semiHidden/>
    <w:unhideWhenUsed/>
    <w:rsid w:val="00492441"/>
    <w:pPr>
      <w:tabs>
        <w:tab w:val="center" w:pos="4513"/>
        <w:tab w:val="right" w:pos="9026"/>
      </w:tabs>
    </w:pPr>
  </w:style>
  <w:style w:type="character" w:customStyle="1" w:styleId="Char0">
    <w:name w:val="Κεφαλίδα Char"/>
    <w:basedOn w:val="a0"/>
    <w:link w:val="a8"/>
    <w:uiPriority w:val="99"/>
    <w:semiHidden/>
    <w:rsid w:val="00492441"/>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818</Words>
  <Characters>4419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3</cp:revision>
  <cp:lastPrinted>2025-11-26T07:53:00Z</cp:lastPrinted>
  <dcterms:created xsi:type="dcterms:W3CDTF">2026-05-19T09:33:00Z</dcterms:created>
  <dcterms:modified xsi:type="dcterms:W3CDTF">2026-05-19T09:35:00Z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