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r>
        <w:rPr>
          <w:color w:val="6689CC"/>
        </w:rPr>
        <w:t>Λεωφ.</w:t>
      </w:r>
      <w:r>
        <w:rPr>
          <w:color w:val="6689CC"/>
          <w:spacing w:val="13"/>
        </w:rPr>
        <w:t xml:space="preserve"> </w:t>
      </w:r>
      <w:r>
        <w:rPr>
          <w:color w:val="6689CC"/>
        </w:rPr>
        <w:t>Ολυμπιονίκου</w:t>
      </w:r>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r>
        <w:rPr>
          <w:color w:val="6689CC"/>
          <w:w w:val="105"/>
        </w:rPr>
        <w:t>Τηλ.:</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r>
        <w:rPr>
          <w:color w:val="6689CC"/>
          <w:spacing w:val="-1"/>
          <w:w w:val="105"/>
        </w:rPr>
        <w:t>Εmail:</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Αναρτητέο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7E290431"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Pr>
          <w:rFonts w:asciiTheme="minorHAnsi" w:hAnsiTheme="minorHAnsi"/>
        </w:rPr>
        <w:t xml:space="preserve"> </w:t>
      </w:r>
      <w:r w:rsidR="00114026">
        <w:rPr>
          <w:rFonts w:asciiTheme="minorHAnsi" w:hAnsiTheme="minorHAnsi"/>
        </w:rPr>
        <w:t>2</w:t>
      </w:r>
      <w:r w:rsidR="003F0F84">
        <w:rPr>
          <w:rFonts w:asciiTheme="minorHAnsi" w:hAnsiTheme="minorHAnsi"/>
        </w:rPr>
        <w:t>-</w:t>
      </w:r>
      <w:r w:rsidR="005F788E">
        <w:rPr>
          <w:rFonts w:asciiTheme="minorHAnsi" w:hAnsiTheme="minorHAnsi"/>
        </w:rPr>
        <w:t>7</w:t>
      </w:r>
      <w:r w:rsidR="003F0F84">
        <w:rPr>
          <w:rFonts w:asciiTheme="minorHAnsi" w:hAnsiTheme="minorHAnsi"/>
        </w:rPr>
        <w:t>-2025</w:t>
      </w:r>
    </w:p>
    <w:p w14:paraId="5066FC60" w14:textId="567340A2" w:rsidR="00DC7095" w:rsidRPr="00465AB7"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r w:rsidRPr="0008287A">
        <w:rPr>
          <w:rFonts w:asciiTheme="minorHAnsi" w:hAnsiTheme="minorHAnsi"/>
        </w:rPr>
        <w:t>Αριθμ.Πρωτ.:</w:t>
      </w:r>
      <w:r w:rsidRPr="00766600">
        <w:rPr>
          <w:rFonts w:asciiTheme="minorHAnsi" w:hAnsiTheme="minorHAnsi"/>
        </w:rPr>
        <w:t xml:space="preserve"> </w:t>
      </w:r>
      <w:r w:rsidR="003F0F84">
        <w:rPr>
          <w:rFonts w:asciiTheme="minorHAnsi" w:hAnsiTheme="minorHAnsi"/>
        </w:rPr>
        <w:t>4</w:t>
      </w:r>
      <w:r w:rsidR="00E70112">
        <w:rPr>
          <w:rFonts w:asciiTheme="minorHAnsi" w:hAnsiTheme="minorHAnsi"/>
        </w:rPr>
        <w:t>8</w:t>
      </w:r>
      <w:r w:rsidR="004326C7">
        <w:rPr>
          <w:rFonts w:asciiTheme="minorHAnsi" w:hAnsiTheme="minorHAnsi"/>
        </w:rPr>
        <w:t>1</w:t>
      </w:r>
      <w:r w:rsidR="00D527CE">
        <w:rPr>
          <w:rFonts w:asciiTheme="minorHAnsi" w:hAnsiTheme="minorHAnsi"/>
        </w:rPr>
        <w:t>/</w:t>
      </w:r>
      <w:r w:rsidR="00465AB7" w:rsidRPr="00465AB7">
        <w:rPr>
          <w:rFonts w:asciiTheme="minorHAnsi" w:hAnsiTheme="minorHAnsi"/>
        </w:rPr>
        <w:t>28</w:t>
      </w:r>
      <w:r w:rsidR="00E70112">
        <w:rPr>
          <w:rFonts w:asciiTheme="minorHAnsi" w:hAnsiTheme="minorHAnsi"/>
        </w:rPr>
        <w:t>38</w:t>
      </w:r>
      <w:r w:rsidR="004326C7">
        <w:rPr>
          <w:rFonts w:asciiTheme="minorHAnsi" w:hAnsiTheme="minorHAnsi"/>
        </w:rPr>
        <w:t>4</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2A3C18E8" w14:textId="4541520A" w:rsidR="00DC7095" w:rsidRPr="00D517BD" w:rsidRDefault="00DC7095" w:rsidP="00DC7095">
      <w:pPr>
        <w:ind w:left="709" w:right="1133"/>
        <w:jc w:val="both"/>
        <w:rPr>
          <w:rFonts w:asciiTheme="minorHAnsi" w:hAnsiTheme="minorHAnsi" w:cs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p>
    <w:p w14:paraId="7937B1C5" w14:textId="33F65313" w:rsidR="00DC7095" w:rsidRDefault="00DC7095" w:rsidP="00F87C3A">
      <w:pPr>
        <w:ind w:right="1133"/>
        <w:rPr>
          <w:rFonts w:asciiTheme="minorHAnsi" w:hAnsiTheme="minorHAnsi"/>
          <w:b/>
          <w:bCs/>
        </w:rPr>
      </w:pPr>
      <w:r>
        <w:rPr>
          <w:rFonts w:asciiTheme="minorHAnsi" w:hAnsiTheme="minorHAnsi"/>
        </w:rPr>
        <w:tab/>
      </w:r>
    </w:p>
    <w:p w14:paraId="7F47BD3F" w14:textId="77777777" w:rsidR="00F87C3A" w:rsidRDefault="00F87C3A" w:rsidP="00F87C3A">
      <w:pPr>
        <w:ind w:right="1133"/>
        <w:rPr>
          <w:rFonts w:asciiTheme="minorHAnsi" w:hAnsiTheme="minorHAnsi"/>
          <w:b/>
          <w:u w:val="single"/>
        </w:rPr>
      </w:pPr>
    </w:p>
    <w:p w14:paraId="68ABD098" w14:textId="03AB5355" w:rsidR="00DC7095" w:rsidRPr="00DC7095" w:rsidRDefault="00DC7095" w:rsidP="00F0718A">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A508CB" w:rsidRPr="00A508CB">
        <w:rPr>
          <w:rFonts w:asciiTheme="minorHAnsi" w:hAnsiTheme="minorHAnsi" w:cstheme="minorHAnsi"/>
          <w:b/>
          <w:bCs/>
        </w:rPr>
        <w:t xml:space="preserve"> </w:t>
      </w:r>
      <w:r w:rsidR="00933057">
        <w:rPr>
          <w:rFonts w:asciiTheme="minorHAnsi" w:hAnsiTheme="minorHAnsi" w:cstheme="minorHAnsi"/>
        </w:rPr>
        <w:t xml:space="preserve">Αλλαγή καρτών </w:t>
      </w:r>
      <w:r w:rsidR="00933057">
        <w:rPr>
          <w:rFonts w:asciiTheme="minorHAnsi" w:hAnsiTheme="minorHAnsi" w:cstheme="minorHAnsi"/>
          <w:lang w:val="en-US"/>
        </w:rPr>
        <w:t>SIM</w:t>
      </w:r>
      <w:r w:rsidR="00933057">
        <w:rPr>
          <w:rFonts w:asciiTheme="minorHAnsi" w:hAnsiTheme="minorHAnsi" w:cstheme="minorHAnsi"/>
        </w:rPr>
        <w:t xml:space="preserve"> στις 13 ηλιακές κάμερες του ΟΑΚΑ.</w:t>
      </w:r>
      <w:r w:rsidR="00E70112">
        <w:rPr>
          <w:rFonts w:asciiTheme="minorHAnsi" w:hAnsiTheme="minorHAnsi" w:cstheme="minorHAnsi"/>
        </w:rPr>
        <w:t>.</w:t>
      </w:r>
      <w:r w:rsidR="00A508CB" w:rsidRPr="00A508CB">
        <w:rPr>
          <w:rFonts w:asciiTheme="minorHAnsi" w:hAnsiTheme="minorHAnsi" w:cstheme="minorHAnsi"/>
          <w:b/>
          <w:bCs/>
        </w:rPr>
        <w:t>.</w:t>
      </w:r>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E70112">
        <w:rPr>
          <w:rFonts w:asciiTheme="minorHAnsi" w:hAnsiTheme="minorHAnsi" w:cstheme="minorHAnsi"/>
          <w:b/>
          <w:bCs/>
        </w:rPr>
        <w:t>3</w:t>
      </w:r>
      <w:r w:rsidR="001D1F95">
        <w:rPr>
          <w:rFonts w:asciiTheme="minorHAnsi" w:hAnsiTheme="minorHAnsi" w:cstheme="minorHAnsi"/>
          <w:b/>
          <w:bCs/>
        </w:rPr>
        <w:t>.</w:t>
      </w:r>
      <w:r w:rsidR="00E70112">
        <w:rPr>
          <w:rFonts w:asciiTheme="minorHAnsi" w:hAnsiTheme="minorHAnsi" w:cstheme="minorHAnsi"/>
          <w:b/>
          <w:bCs/>
        </w:rPr>
        <w:t>0</w:t>
      </w:r>
      <w:r w:rsidR="001D1F95">
        <w:rPr>
          <w:rFonts w:asciiTheme="minorHAnsi" w:hAnsiTheme="minorHAnsi" w:cstheme="minorHAnsi"/>
          <w:b/>
          <w:bCs/>
          <w:color w:val="000000"/>
        </w:rPr>
        <w:t>0</w:t>
      </w:r>
      <w:r w:rsidR="001140CB" w:rsidRPr="001140CB">
        <w:rPr>
          <w:rFonts w:asciiTheme="minorHAnsi" w:hAnsiTheme="minorHAnsi" w:cstheme="minorHAnsi"/>
          <w:b/>
          <w:bCs/>
          <w:color w:val="000000"/>
        </w:rPr>
        <w:t>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του </w:t>
      </w:r>
      <w:r w:rsidR="00E824FB">
        <w:rPr>
          <w:rFonts w:asciiTheme="minorHAnsi" w:hAnsiTheme="minorHAnsi" w:cstheme="minorHAnsi"/>
          <w:color w:val="000000"/>
        </w:rPr>
        <w:t xml:space="preserve">τμήματος </w:t>
      </w:r>
      <w:r w:rsidR="00A508CB">
        <w:rPr>
          <w:rFonts w:asciiTheme="minorHAnsi" w:hAnsiTheme="minorHAnsi" w:cstheme="minorHAnsi"/>
          <w:color w:val="000000"/>
          <w:lang w:val="en-US"/>
        </w:rPr>
        <w:t>H</w:t>
      </w:r>
      <w:r w:rsidR="00A508CB" w:rsidRPr="00A508CB">
        <w:rPr>
          <w:rFonts w:asciiTheme="minorHAnsi" w:hAnsiTheme="minorHAnsi" w:cstheme="minorHAnsi"/>
          <w:color w:val="000000"/>
        </w:rPr>
        <w:t>-</w:t>
      </w:r>
      <w:r w:rsidR="00A508CB">
        <w:rPr>
          <w:rFonts w:asciiTheme="minorHAnsi" w:hAnsiTheme="minorHAnsi" w:cstheme="minorHAnsi"/>
          <w:color w:val="000000"/>
          <w:lang w:val="en-US"/>
        </w:rPr>
        <w:t>M</w:t>
      </w:r>
      <w:r w:rsidR="00A508CB" w:rsidRPr="00A508CB">
        <w:rPr>
          <w:rFonts w:asciiTheme="minorHAnsi" w:hAnsiTheme="minorHAnsi" w:cstheme="minorHAnsi"/>
          <w:color w:val="000000"/>
        </w:rPr>
        <w:t xml:space="preserve"> </w:t>
      </w:r>
      <w:r w:rsidR="00CB6646">
        <w:rPr>
          <w:rFonts w:asciiTheme="minorHAnsi" w:hAnsiTheme="minorHAnsi" w:cstheme="minorHAnsi"/>
          <w:color w:val="000000"/>
        </w:rPr>
        <w:t xml:space="preserve">Εγκαταστάσεων </w:t>
      </w:r>
      <w:r w:rsidRPr="00DC7095">
        <w:rPr>
          <w:rFonts w:asciiTheme="minorHAnsi" w:hAnsiTheme="minorHAnsi" w:cstheme="minorHAnsi"/>
        </w:rPr>
        <w:t xml:space="preserve"> (εισηγ.</w:t>
      </w:r>
      <w:r w:rsidR="00465AB7">
        <w:rPr>
          <w:rFonts w:asciiTheme="minorHAnsi" w:hAnsiTheme="minorHAnsi" w:cstheme="minorHAnsi"/>
        </w:rPr>
        <w:t>28</w:t>
      </w:r>
      <w:r w:rsidR="00E94084">
        <w:rPr>
          <w:rFonts w:asciiTheme="minorHAnsi" w:hAnsiTheme="minorHAnsi" w:cstheme="minorHAnsi"/>
        </w:rPr>
        <w:t>38</w:t>
      </w:r>
      <w:r w:rsidR="00933057">
        <w:rPr>
          <w:rFonts w:asciiTheme="minorHAnsi" w:hAnsiTheme="minorHAnsi" w:cstheme="minorHAnsi"/>
        </w:rPr>
        <w:t>4</w:t>
      </w:r>
      <w:r w:rsidRPr="00757BAD">
        <w:rPr>
          <w:rFonts w:asciiTheme="minorHAnsi" w:hAnsiTheme="minorHAnsi" w:cstheme="minorHAnsi"/>
          <w:b/>
          <w:bCs/>
        </w:rPr>
        <w:t>/</w:t>
      </w:r>
      <w:r w:rsidR="00645318">
        <w:rPr>
          <w:rFonts w:asciiTheme="minorHAnsi" w:hAnsiTheme="minorHAnsi" w:cstheme="minorHAnsi"/>
          <w:b/>
          <w:bCs/>
        </w:rPr>
        <w:t>27</w:t>
      </w:r>
      <w:r w:rsidRPr="00757BAD">
        <w:rPr>
          <w:rFonts w:asciiTheme="minorHAnsi" w:hAnsiTheme="minorHAnsi" w:cstheme="minorHAnsi"/>
          <w:b/>
          <w:bCs/>
        </w:rPr>
        <w:t>-</w:t>
      </w:r>
      <w:r w:rsidR="009D6E19">
        <w:rPr>
          <w:rFonts w:asciiTheme="minorHAnsi" w:hAnsiTheme="minorHAnsi" w:cstheme="minorHAnsi"/>
          <w:b/>
          <w:bCs/>
        </w:rPr>
        <w:t>0</w:t>
      </w:r>
      <w:r w:rsidR="00645318">
        <w:rPr>
          <w:rFonts w:asciiTheme="minorHAnsi" w:hAnsiTheme="minorHAnsi" w:cstheme="minorHAnsi"/>
          <w:b/>
          <w:bCs/>
        </w:rPr>
        <w:t>5</w:t>
      </w:r>
      <w:r w:rsidRPr="00DC7095">
        <w:rPr>
          <w:rFonts w:asciiTheme="minorHAnsi" w:hAnsiTheme="minorHAnsi" w:cstheme="minorHAnsi"/>
          <w:b/>
          <w:bCs/>
        </w:rPr>
        <w:t>-2</w:t>
      </w:r>
      <w:r w:rsidR="009D6E19">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631B03F4"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887588">
        <w:rPr>
          <w:rFonts w:asciiTheme="minorHAnsi" w:hAnsiTheme="minorHAnsi" w:cstheme="minorHAnsi"/>
          <w:sz w:val="22"/>
          <w:szCs w:val="22"/>
        </w:rPr>
        <w:t xml:space="preserve"> την </w:t>
      </w:r>
      <w:r w:rsidR="000A3BB4">
        <w:rPr>
          <w:rFonts w:asciiTheme="minorHAnsi" w:hAnsiTheme="minorHAnsi" w:cstheme="minorHAnsi"/>
          <w:b/>
          <w:bCs/>
        </w:rPr>
        <w:t xml:space="preserve">: </w:t>
      </w:r>
    </w:p>
    <w:p w14:paraId="2FB0EE12" w14:textId="25B18D29" w:rsidR="00164E24" w:rsidRDefault="00933057" w:rsidP="00CB6646">
      <w:pPr>
        <w:pStyle w:val="Default"/>
        <w:ind w:left="567" w:right="744"/>
        <w:jc w:val="both"/>
        <w:rPr>
          <w:rFonts w:asciiTheme="minorHAnsi" w:eastAsia="Arial" w:hAnsiTheme="minorHAnsi" w:cstheme="minorHAnsi"/>
          <w:b/>
          <w:bCs/>
          <w:color w:val="auto"/>
          <w:sz w:val="22"/>
          <w:szCs w:val="22"/>
          <w:lang w:eastAsia="en-US"/>
        </w:rPr>
      </w:pPr>
      <w:bookmarkStart w:id="7" w:name="_Hlk200617795"/>
      <w:r>
        <w:rPr>
          <w:rFonts w:asciiTheme="minorHAnsi" w:hAnsiTheme="minorHAnsi" w:cstheme="minorHAnsi"/>
        </w:rPr>
        <w:t xml:space="preserve">Αλλαγή καρτών </w:t>
      </w:r>
      <w:r>
        <w:rPr>
          <w:rFonts w:asciiTheme="minorHAnsi" w:hAnsiTheme="minorHAnsi" w:cstheme="minorHAnsi"/>
          <w:lang w:val="en-US"/>
        </w:rPr>
        <w:t>SIM</w:t>
      </w:r>
      <w:r>
        <w:rPr>
          <w:rFonts w:asciiTheme="minorHAnsi" w:hAnsiTheme="minorHAnsi" w:cstheme="minorHAnsi"/>
        </w:rPr>
        <w:t xml:space="preserve"> στις 13 ηλιακές κάμερες του ΟΑΚΑ.</w:t>
      </w:r>
      <w:bookmarkEnd w:id="7"/>
      <w:r w:rsidR="00757BAD">
        <w:rPr>
          <w:rFonts w:asciiTheme="minorHAnsi" w:hAnsiTheme="minorHAnsi" w:cstheme="minorHAnsi"/>
          <w:b/>
          <w:bCs/>
        </w:rPr>
        <w:t xml:space="preserve"> </w:t>
      </w:r>
      <w:r w:rsidR="00CB6646" w:rsidRPr="005549E5">
        <w:rPr>
          <w:rFonts w:asciiTheme="minorHAnsi" w:hAnsiTheme="minorHAnsi" w:cstheme="minorHAnsi"/>
          <w:b/>
          <w:bCs/>
        </w:rPr>
        <w:t>,</w:t>
      </w:r>
      <w:r w:rsidR="00CB6646" w:rsidRPr="00371934">
        <w:rPr>
          <w:rFonts w:asciiTheme="minorHAnsi" w:hAnsiTheme="minorHAnsi" w:cstheme="minorHAnsi"/>
        </w:rPr>
        <w:t xml:space="preserve"> </w:t>
      </w:r>
      <w:r w:rsidR="00F87C3A" w:rsidRPr="00F0718A">
        <w:rPr>
          <w:rFonts w:asciiTheme="minorHAnsi" w:eastAsia="Arial" w:hAnsiTheme="minorHAnsi" w:cstheme="minorHAnsi"/>
          <w:b/>
          <w:bCs/>
          <w:color w:val="auto"/>
          <w:sz w:val="22"/>
          <w:szCs w:val="22"/>
          <w:lang w:eastAsia="en-US"/>
        </w:rPr>
        <w:t xml:space="preserve"> </w:t>
      </w:r>
    </w:p>
    <w:p w14:paraId="633B0640" w14:textId="77777777" w:rsidR="009D6E19" w:rsidRDefault="009D6E19" w:rsidP="00CB6646">
      <w:pPr>
        <w:pStyle w:val="Default"/>
        <w:ind w:left="567" w:right="744"/>
        <w:jc w:val="both"/>
        <w:rPr>
          <w:rFonts w:asciiTheme="minorHAnsi" w:eastAsia="Arial" w:hAnsiTheme="minorHAnsi" w:cstheme="minorHAnsi"/>
          <w:b/>
          <w:bCs/>
          <w:color w:val="auto"/>
          <w:sz w:val="22"/>
          <w:szCs w:val="22"/>
          <w:lang w:eastAsia="en-US"/>
        </w:rPr>
      </w:pPr>
    </w:p>
    <w:p w14:paraId="538F42B2" w14:textId="6A96FF1A" w:rsidR="009D6E19" w:rsidRPr="009D6E19" w:rsidRDefault="009D6E19" w:rsidP="009D6E19">
      <w:pPr>
        <w:pStyle w:val="Default"/>
        <w:ind w:left="567" w:right="744"/>
        <w:jc w:val="both"/>
        <w:rPr>
          <w:rFonts w:asciiTheme="minorHAnsi" w:eastAsia="Arial" w:hAnsiTheme="minorHAnsi" w:cstheme="minorHAnsi"/>
          <w:b/>
          <w:bCs/>
          <w:color w:val="auto"/>
          <w:sz w:val="22"/>
          <w:szCs w:val="22"/>
          <w:lang w:eastAsia="en-US"/>
        </w:rPr>
      </w:pPr>
      <w:r w:rsidRPr="009D6E19">
        <w:rPr>
          <w:rFonts w:asciiTheme="minorHAnsi" w:eastAsia="Arial" w:hAnsiTheme="minorHAnsi" w:cstheme="minorHAnsi"/>
          <w:b/>
          <w:bCs/>
          <w:color w:val="auto"/>
          <w:sz w:val="22"/>
          <w:szCs w:val="22"/>
          <w:lang w:eastAsia="en-US"/>
        </w:rPr>
        <w:t xml:space="preserve">ΤΕΧΝΙΚΕΣ ΠΡΟΔΙΑΓΡΑΦΕΣ </w:t>
      </w:r>
    </w:p>
    <w:p w14:paraId="6BDA07D3" w14:textId="090CA0BE" w:rsidR="009D6E19" w:rsidRDefault="005F788E" w:rsidP="00CB6646">
      <w:pPr>
        <w:pStyle w:val="Default"/>
        <w:ind w:left="567" w:right="744"/>
        <w:jc w:val="both"/>
        <w:rPr>
          <w:rFonts w:asciiTheme="minorHAnsi" w:eastAsia="Arial" w:hAnsiTheme="minorHAnsi" w:cstheme="minorHAnsi"/>
          <w:b/>
          <w:bCs/>
          <w:color w:val="auto"/>
          <w:sz w:val="22"/>
          <w:szCs w:val="22"/>
          <w:lang w:eastAsia="en-US"/>
        </w:rPr>
      </w:pPr>
      <w:r w:rsidRPr="005F788E">
        <w:rPr>
          <w:rFonts w:ascii="Arial" w:eastAsia="Arial" w:hAnsi="Arial" w:cs="Arial"/>
          <w:color w:val="auto"/>
          <w:sz w:val="22"/>
          <w:szCs w:val="22"/>
          <w:lang w:eastAsia="en-US"/>
        </w:rPr>
        <w:t xml:space="preserve">Η εταιρεία για την αλλαγή </w:t>
      </w:r>
      <w:r w:rsidRPr="005F788E">
        <w:rPr>
          <w:rFonts w:ascii="Arial" w:eastAsia="Arial" w:hAnsi="Arial" w:cs="Arial"/>
          <w:color w:val="auto"/>
          <w:sz w:val="22"/>
          <w:szCs w:val="22"/>
          <w:lang w:val="en-US" w:eastAsia="en-US"/>
        </w:rPr>
        <w:t>SIM</w:t>
      </w:r>
      <w:r w:rsidRPr="005F788E">
        <w:rPr>
          <w:rFonts w:ascii="Arial" w:eastAsia="Arial" w:hAnsi="Arial" w:cs="Arial"/>
          <w:color w:val="auto"/>
          <w:sz w:val="22"/>
          <w:szCs w:val="22"/>
          <w:lang w:eastAsia="en-US"/>
        </w:rPr>
        <w:t xml:space="preserve"> στις ηλιακές κάμερες περιβάλλοντος χώρου ΟΑΚΑ, πρέπει να χρησιμοποιήσει ανυψωτικό μηχάνημα ύψους έως 20 μέτρων και μετά την τοποθέτησή τους στις κάμερες πρέπει να τις παραμετροποιήσει ανά περιοχή σκόπευσης και να γίνουν οι κατάλληλες ρυθμίσεις μέσω του προγράμματος που λειτουργούν ώστε να έχουν επαφή με το κεντρικό υπολογιστή και το φυλάκιο της κεντρικής πύλης όπου έχει τοποθετηθεί και η οθόνη 24ωρης παρακολούθησης των καμερών</w:t>
      </w:r>
    </w:p>
    <w:p w14:paraId="74EFEDCF" w14:textId="77777777" w:rsidR="009D6E19" w:rsidRDefault="009D6E19" w:rsidP="00CB6646">
      <w:pPr>
        <w:pStyle w:val="Default"/>
        <w:ind w:left="567" w:right="744"/>
        <w:jc w:val="both"/>
        <w:rPr>
          <w:rFonts w:asciiTheme="minorHAnsi" w:eastAsia="Arial" w:hAnsiTheme="minorHAnsi" w:cstheme="minorHAnsi"/>
          <w:b/>
          <w:bCs/>
          <w:color w:val="auto"/>
          <w:sz w:val="22"/>
          <w:szCs w:val="22"/>
          <w:lang w:eastAsia="en-US"/>
        </w:rPr>
      </w:pPr>
    </w:p>
    <w:p w14:paraId="427D3095" w14:textId="77777777" w:rsidR="009D6E19" w:rsidRPr="00164E24" w:rsidRDefault="009D6E19" w:rsidP="00CB6646">
      <w:pPr>
        <w:pStyle w:val="Default"/>
        <w:ind w:left="567" w:right="744"/>
        <w:jc w:val="both"/>
        <w:rPr>
          <w:rFonts w:asciiTheme="minorHAnsi" w:hAnsiTheme="minorHAnsi" w:cstheme="minorHAnsi"/>
          <w:sz w:val="22"/>
          <w:szCs w:val="22"/>
        </w:rPr>
      </w:pP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14258C9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Το</w:t>
      </w:r>
      <w:r w:rsidR="00465AB7">
        <w:rPr>
          <w:rFonts w:asciiTheme="minorHAnsi" w:hAnsiTheme="minorHAnsi" w:cstheme="minorHAnsi"/>
          <w:color w:val="000000"/>
          <w:sz w:val="22"/>
          <w:szCs w:val="22"/>
          <w:lang w:val="el-GR"/>
        </w:rPr>
        <w:t xml:space="preserve"> άρθρ.27 </w:t>
      </w:r>
      <w:r w:rsidRPr="00DC7095">
        <w:rPr>
          <w:rFonts w:asciiTheme="minorHAnsi" w:hAnsiTheme="minorHAnsi" w:cstheme="minorHAnsi"/>
          <w:color w:val="000000"/>
          <w:sz w:val="22"/>
          <w:szCs w:val="22"/>
          <w:lang w:val="el-GR"/>
        </w:rPr>
        <w:t xml:space="preserve"> 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0905EBA1"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465AB7">
        <w:rPr>
          <w:rFonts w:asciiTheme="minorHAnsi" w:hAnsiTheme="minorHAnsi" w:cstheme="minorHAnsi"/>
          <w:color w:val="000000"/>
          <w:sz w:val="22"/>
          <w:szCs w:val="22"/>
          <w:lang w:val="el-GR"/>
        </w:rPr>
        <w:t xml:space="preserve"> 28</w:t>
      </w:r>
      <w:r w:rsidR="00E70112">
        <w:rPr>
          <w:rFonts w:asciiTheme="minorHAnsi" w:hAnsiTheme="minorHAnsi" w:cstheme="minorHAnsi"/>
          <w:color w:val="000000"/>
          <w:sz w:val="22"/>
          <w:szCs w:val="22"/>
          <w:lang w:val="el-GR"/>
        </w:rPr>
        <w:t>38</w:t>
      </w:r>
      <w:r w:rsidR="00933057">
        <w:rPr>
          <w:rFonts w:asciiTheme="minorHAnsi" w:hAnsiTheme="minorHAnsi" w:cstheme="minorHAnsi"/>
          <w:color w:val="000000"/>
          <w:sz w:val="22"/>
          <w:szCs w:val="22"/>
          <w:lang w:val="el-GR"/>
        </w:rPr>
        <w:t>4</w:t>
      </w:r>
      <w:r w:rsidRPr="00EA2183">
        <w:rPr>
          <w:rFonts w:asciiTheme="minorHAnsi" w:hAnsiTheme="minorHAnsi" w:cstheme="minorHAnsi"/>
          <w:b/>
          <w:bCs/>
          <w:color w:val="000000"/>
          <w:sz w:val="22"/>
          <w:szCs w:val="22"/>
          <w:lang w:val="el-GR"/>
        </w:rPr>
        <w:t>/</w:t>
      </w:r>
      <w:r w:rsidR="00933057">
        <w:rPr>
          <w:rFonts w:asciiTheme="minorHAnsi" w:hAnsiTheme="minorHAnsi" w:cstheme="minorHAnsi"/>
          <w:b/>
          <w:bCs/>
          <w:color w:val="000000"/>
          <w:sz w:val="22"/>
          <w:szCs w:val="22"/>
          <w:lang w:val="el-GR"/>
        </w:rPr>
        <w:t>27</w:t>
      </w:r>
      <w:r w:rsidRPr="00EA2183">
        <w:rPr>
          <w:rFonts w:asciiTheme="minorHAnsi" w:hAnsiTheme="minorHAnsi" w:cstheme="minorHAnsi"/>
          <w:b/>
          <w:bCs/>
          <w:color w:val="000000"/>
          <w:sz w:val="22"/>
          <w:szCs w:val="22"/>
          <w:lang w:val="el-GR"/>
        </w:rPr>
        <w:t>-</w:t>
      </w:r>
      <w:r w:rsidR="009D6E19">
        <w:rPr>
          <w:rFonts w:asciiTheme="minorHAnsi" w:hAnsiTheme="minorHAnsi" w:cstheme="minorHAnsi"/>
          <w:b/>
          <w:bCs/>
          <w:color w:val="000000"/>
          <w:sz w:val="22"/>
          <w:szCs w:val="22"/>
          <w:lang w:val="el-GR"/>
        </w:rPr>
        <w:t>0</w:t>
      </w:r>
      <w:r w:rsidR="00933057">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-2</w:t>
      </w:r>
      <w:r w:rsidR="009D6E19">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Pr="00DC7095">
        <w:rPr>
          <w:rFonts w:asciiTheme="minorHAnsi" w:hAnsiTheme="minorHAnsi" w:cstheme="minorHAnsi"/>
          <w:color w:val="000000"/>
          <w:sz w:val="22"/>
          <w:szCs w:val="22"/>
          <w:lang w:val="el-GR"/>
        </w:rPr>
        <w:t xml:space="preserve">του </w:t>
      </w:r>
      <w:r w:rsidR="00164E24">
        <w:rPr>
          <w:rFonts w:asciiTheme="minorHAnsi" w:hAnsiTheme="minorHAnsi" w:cstheme="minorHAnsi"/>
          <w:color w:val="000000"/>
          <w:sz w:val="22"/>
          <w:szCs w:val="22"/>
          <w:lang w:val="el-GR"/>
        </w:rPr>
        <w:t xml:space="preserve">τμήματος </w:t>
      </w:r>
      <w:r w:rsidR="00CB6646">
        <w:rPr>
          <w:rFonts w:asciiTheme="minorHAnsi" w:hAnsiTheme="minorHAnsi" w:cstheme="minorHAnsi"/>
          <w:color w:val="000000"/>
          <w:sz w:val="22"/>
          <w:szCs w:val="22"/>
          <w:lang w:val="el-GR"/>
        </w:rPr>
        <w:t xml:space="preserve">Η-Μ Εγκαταστάσεων </w:t>
      </w:r>
      <w:r w:rsidR="00164E24">
        <w:rPr>
          <w:rFonts w:asciiTheme="minorHAnsi" w:hAnsiTheme="minorHAnsi" w:cstheme="minorHAnsi"/>
          <w:color w:val="000000"/>
          <w:sz w:val="22"/>
          <w:szCs w:val="22"/>
          <w:lang w:val="el-GR"/>
        </w:rPr>
        <w:t xml:space="preserve"> </w:t>
      </w:r>
      <w:r w:rsidR="00F91692">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1E1E018F"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465AB7">
        <w:rPr>
          <w:rFonts w:asciiTheme="minorHAnsi" w:hAnsiTheme="minorHAnsi" w:cstheme="minorHAnsi"/>
          <w:b/>
          <w:bCs/>
          <w:color w:val="000000"/>
          <w:sz w:val="22"/>
          <w:szCs w:val="22"/>
          <w:lang w:val="el-GR"/>
        </w:rPr>
        <w:t xml:space="preserve"> </w:t>
      </w:r>
      <w:r w:rsidR="00933057">
        <w:rPr>
          <w:rFonts w:asciiTheme="minorHAnsi" w:hAnsiTheme="minorHAnsi" w:cstheme="minorHAnsi"/>
          <w:b/>
          <w:bCs/>
          <w:color w:val="000000"/>
          <w:sz w:val="22"/>
          <w:szCs w:val="22"/>
          <w:lang w:val="el-GR"/>
        </w:rPr>
        <w:t>ΨΨ6Χ</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933057">
        <w:rPr>
          <w:rFonts w:asciiTheme="minorHAnsi" w:hAnsiTheme="minorHAnsi" w:cstheme="minorHAnsi"/>
          <w:b/>
          <w:bCs/>
          <w:color w:val="000000"/>
          <w:sz w:val="22"/>
          <w:szCs w:val="22"/>
          <w:lang w:val="el-GR"/>
        </w:rPr>
        <w:t>ΓΗΒ</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332B2BBD"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της Προμήθειας</w:t>
      </w:r>
      <w:r w:rsidRPr="00FA5AE6">
        <w:rPr>
          <w:rFonts w:asciiTheme="minorHAnsi" w:eastAsiaTheme="minorHAnsi" w:hAnsiTheme="minorHAnsi" w:cstheme="minorHAnsi"/>
        </w:rPr>
        <w:t xml:space="preserve"> </w:t>
      </w:r>
      <w:r w:rsidR="009D6E19">
        <w:rPr>
          <w:rFonts w:asciiTheme="minorHAnsi" w:eastAsiaTheme="minorHAnsi" w:hAnsiTheme="minorHAnsi" w:cstheme="minorHAnsi"/>
        </w:rPr>
        <w:t xml:space="preserve"> και εγκατάστασης </w:t>
      </w:r>
      <w:r w:rsidRPr="00FA5AE6">
        <w:rPr>
          <w:rFonts w:asciiTheme="minorHAnsi" w:eastAsiaTheme="minorHAnsi" w:hAnsiTheme="minorHAnsi" w:cstheme="minorHAnsi"/>
        </w:rPr>
        <w:t xml:space="preserve">ανέρχεται στο ποσό των </w:t>
      </w:r>
      <w:r w:rsidR="00E70112">
        <w:rPr>
          <w:rFonts w:asciiTheme="minorHAnsi" w:eastAsiaTheme="minorHAnsi" w:hAnsiTheme="minorHAnsi" w:cstheme="minorHAnsi"/>
        </w:rPr>
        <w:t xml:space="preserve">τριών </w:t>
      </w:r>
      <w:r w:rsidR="00465AB7">
        <w:rPr>
          <w:rFonts w:asciiTheme="minorHAnsi" w:eastAsiaTheme="minorHAnsi" w:hAnsiTheme="minorHAnsi" w:cstheme="minorHAnsi"/>
        </w:rPr>
        <w:t xml:space="preserve"> </w:t>
      </w:r>
      <w:r w:rsidR="00CB6646">
        <w:rPr>
          <w:rFonts w:asciiTheme="minorHAnsi" w:eastAsiaTheme="minorHAnsi" w:hAnsiTheme="minorHAnsi" w:cstheme="minorHAnsi"/>
        </w:rPr>
        <w:t xml:space="preserve"> </w:t>
      </w:r>
      <w:r w:rsidR="00F91692" w:rsidRPr="00FA5AE6">
        <w:rPr>
          <w:rFonts w:asciiTheme="minorHAnsi" w:eastAsiaTheme="minorHAnsi" w:hAnsiTheme="minorHAnsi" w:cstheme="minorHAnsi"/>
        </w:rPr>
        <w:t>χιλιάδ</w:t>
      </w:r>
      <w:r w:rsidR="00FF499B" w:rsidRPr="00FA5AE6">
        <w:rPr>
          <w:rFonts w:asciiTheme="minorHAnsi" w:eastAsiaTheme="minorHAnsi" w:hAnsiTheme="minorHAnsi" w:cstheme="minorHAnsi"/>
        </w:rPr>
        <w:t xml:space="preserve">ων </w:t>
      </w:r>
      <w:r w:rsidRPr="00FA5AE6">
        <w:rPr>
          <w:rFonts w:asciiTheme="minorHAnsi" w:eastAsiaTheme="minorHAnsi" w:hAnsiTheme="minorHAnsi" w:cstheme="minorHAnsi"/>
        </w:rPr>
        <w:t xml:space="preserve"> ευρώ (</w:t>
      </w:r>
      <w:r w:rsidR="00E70112">
        <w:rPr>
          <w:rFonts w:asciiTheme="minorHAnsi" w:eastAsiaTheme="minorHAnsi" w:hAnsiTheme="minorHAnsi" w:cstheme="minorHAnsi"/>
        </w:rPr>
        <w:t>3</w:t>
      </w:r>
      <w:r w:rsidR="001D1F95" w:rsidRPr="00FA5AE6">
        <w:rPr>
          <w:rFonts w:asciiTheme="minorHAnsi" w:eastAsiaTheme="minorHAnsi" w:hAnsiTheme="minorHAnsi" w:cstheme="minorHAnsi"/>
        </w:rPr>
        <w:t>.</w:t>
      </w:r>
      <w:r w:rsidR="00E70112">
        <w:rPr>
          <w:rFonts w:asciiTheme="minorHAnsi" w:eastAsiaTheme="minorHAnsi" w:hAnsiTheme="minorHAnsi" w:cstheme="minorHAnsi"/>
        </w:rPr>
        <w:t>0</w:t>
      </w:r>
      <w:r w:rsidR="001140CB" w:rsidRPr="00FA5AE6">
        <w:rPr>
          <w:rFonts w:asciiTheme="minorHAnsi" w:eastAsiaTheme="minorHAnsi" w:hAnsiTheme="minorHAnsi" w:cstheme="minorHAnsi"/>
        </w:rPr>
        <w:t>00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8" w:name="_Hlk126907287"/>
      <w:r w:rsidR="003052DB" w:rsidRPr="00FA5AE6">
        <w:rPr>
          <w:rFonts w:asciiTheme="minorHAnsi" w:eastAsiaTheme="minorHAnsi" w:hAnsiTheme="minorHAnsi" w:cstheme="minorHAnsi"/>
        </w:rPr>
        <w:t>πλέον ΦΠΑ</w:t>
      </w:r>
      <w:bookmarkEnd w:id="8"/>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7F8678E0" w14:textId="77777777" w:rsidR="00DC7095" w:rsidRPr="00DC7095" w:rsidRDefault="00DC7095" w:rsidP="005549E5">
      <w:pPr>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Υποβολή Προσφοράς</w:t>
      </w:r>
      <w:r w:rsidRPr="00DC7095">
        <w:rPr>
          <w:rFonts w:asciiTheme="minorHAnsi" w:hAnsiTheme="minorHAnsi" w:cstheme="minorHAnsi"/>
          <w:b/>
          <w:bCs/>
          <w:color w:val="000000"/>
        </w:rPr>
        <w:t>:</w:t>
      </w: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0D153273"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E70112">
        <w:rPr>
          <w:rFonts w:asciiTheme="minorHAnsi" w:hAnsiTheme="minorHAnsi" w:cstheme="minorHAnsi"/>
          <w:color w:val="000000"/>
          <w:sz w:val="22"/>
          <w:szCs w:val="22"/>
          <w:lang w:eastAsia="en-US"/>
        </w:rPr>
        <w:t>1</w:t>
      </w:r>
      <w:r w:rsidR="00114026">
        <w:rPr>
          <w:rFonts w:asciiTheme="minorHAnsi" w:hAnsiTheme="minorHAnsi" w:cstheme="minorHAnsi"/>
          <w:color w:val="000000"/>
          <w:sz w:val="22"/>
          <w:szCs w:val="22"/>
          <w:lang w:eastAsia="en-US"/>
        </w:rPr>
        <w:t>1</w:t>
      </w:r>
      <w:r w:rsidRPr="00757BAD">
        <w:rPr>
          <w:rFonts w:asciiTheme="minorHAnsi" w:hAnsiTheme="minorHAnsi" w:cstheme="minorHAnsi"/>
          <w:b/>
          <w:bCs/>
          <w:color w:val="000000"/>
          <w:sz w:val="22"/>
          <w:szCs w:val="22"/>
          <w:lang w:eastAsia="en-US"/>
        </w:rPr>
        <w:t>/</w:t>
      </w:r>
      <w:r w:rsidR="009D6E19">
        <w:rPr>
          <w:rFonts w:asciiTheme="minorHAnsi" w:hAnsiTheme="minorHAnsi" w:cstheme="minorHAnsi"/>
          <w:b/>
          <w:bCs/>
          <w:color w:val="000000"/>
          <w:sz w:val="22"/>
          <w:szCs w:val="22"/>
          <w:lang w:eastAsia="en-US"/>
        </w:rPr>
        <w:t>0</w:t>
      </w:r>
      <w:r w:rsidR="00E70112">
        <w:rPr>
          <w:rFonts w:asciiTheme="minorHAnsi" w:hAnsiTheme="minorHAnsi" w:cstheme="minorHAnsi"/>
          <w:b/>
          <w:bCs/>
          <w:color w:val="000000"/>
          <w:sz w:val="22"/>
          <w:szCs w:val="22"/>
          <w:lang w:eastAsia="en-US"/>
        </w:rPr>
        <w:t>7</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9D6E19">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ώρα 14:00</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Στον φάκελο της προσφοράς θα αναγράφεται ΑΠΑΡΑΙΤΗΤΑ  ο αρ. εισήγησης:</w:t>
      </w:r>
      <w:r w:rsidR="006F7C99">
        <w:rPr>
          <w:rFonts w:asciiTheme="minorHAnsi" w:hAnsiTheme="minorHAnsi" w:cstheme="minorHAnsi"/>
          <w:b/>
          <w:sz w:val="22"/>
          <w:szCs w:val="22"/>
        </w:rPr>
        <w:t xml:space="preserve"> </w:t>
      </w:r>
      <w:r w:rsidR="009D6E19">
        <w:rPr>
          <w:rFonts w:asciiTheme="minorHAnsi" w:hAnsiTheme="minorHAnsi" w:cstheme="minorHAnsi"/>
          <w:b/>
          <w:sz w:val="22"/>
          <w:szCs w:val="22"/>
        </w:rPr>
        <w:t>4</w:t>
      </w:r>
      <w:r w:rsidR="00E70112">
        <w:rPr>
          <w:rFonts w:asciiTheme="minorHAnsi" w:hAnsiTheme="minorHAnsi" w:cstheme="minorHAnsi"/>
          <w:b/>
          <w:sz w:val="22"/>
          <w:szCs w:val="22"/>
        </w:rPr>
        <w:t>8</w:t>
      </w:r>
      <w:r w:rsidR="007877EF">
        <w:rPr>
          <w:rFonts w:asciiTheme="minorHAnsi" w:hAnsiTheme="minorHAnsi" w:cstheme="minorHAnsi"/>
          <w:b/>
          <w:sz w:val="22"/>
          <w:szCs w:val="22"/>
        </w:rPr>
        <w:t>1</w:t>
      </w:r>
      <w:r w:rsidRPr="00DC7095">
        <w:rPr>
          <w:rFonts w:asciiTheme="minorHAnsi" w:hAnsiTheme="minorHAnsi" w:cstheme="minorHAnsi"/>
          <w:b/>
          <w:sz w:val="22"/>
          <w:szCs w:val="22"/>
        </w:rPr>
        <w:t>/</w:t>
      </w:r>
      <w:r w:rsidR="00465AB7">
        <w:rPr>
          <w:rFonts w:asciiTheme="minorHAnsi" w:hAnsiTheme="minorHAnsi" w:cstheme="minorHAnsi"/>
          <w:b/>
          <w:sz w:val="22"/>
          <w:szCs w:val="22"/>
        </w:rPr>
        <w:t>28</w:t>
      </w:r>
      <w:r w:rsidR="00E70112">
        <w:rPr>
          <w:rFonts w:asciiTheme="minorHAnsi" w:hAnsiTheme="minorHAnsi" w:cstheme="minorHAnsi"/>
          <w:b/>
          <w:sz w:val="22"/>
          <w:szCs w:val="22"/>
        </w:rPr>
        <w:t>38</w:t>
      </w:r>
      <w:r w:rsidR="007877EF">
        <w:rPr>
          <w:rFonts w:asciiTheme="minorHAnsi" w:hAnsiTheme="minorHAnsi" w:cstheme="minorHAnsi"/>
          <w:b/>
          <w:sz w:val="22"/>
          <w:szCs w:val="22"/>
        </w:rPr>
        <w:t>4</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επόμενη εργάσιμη </w:t>
      </w:r>
      <w:r w:rsidR="00E70112">
        <w:rPr>
          <w:rFonts w:asciiTheme="minorHAnsi" w:hAnsiTheme="minorHAnsi" w:cstheme="minorHAnsi"/>
          <w:color w:val="000000"/>
          <w:sz w:val="22"/>
          <w:szCs w:val="22"/>
          <w:lang w:eastAsia="en-US"/>
        </w:rPr>
        <w:t>1</w:t>
      </w:r>
      <w:r w:rsidR="00114026">
        <w:rPr>
          <w:rFonts w:asciiTheme="minorHAnsi" w:hAnsiTheme="minorHAnsi" w:cstheme="minorHAnsi"/>
          <w:color w:val="000000"/>
          <w:sz w:val="22"/>
          <w:szCs w:val="22"/>
          <w:lang w:eastAsia="en-US"/>
        </w:rPr>
        <w:t>4</w:t>
      </w:r>
      <w:r w:rsidRPr="00C64565">
        <w:rPr>
          <w:rFonts w:asciiTheme="minorHAnsi" w:hAnsiTheme="minorHAnsi" w:cstheme="minorHAnsi"/>
          <w:b/>
          <w:bCs/>
          <w:sz w:val="22"/>
          <w:szCs w:val="22"/>
        </w:rPr>
        <w:t>/</w:t>
      </w:r>
      <w:r w:rsidR="009D6E19">
        <w:rPr>
          <w:rFonts w:asciiTheme="minorHAnsi" w:hAnsiTheme="minorHAnsi" w:cstheme="minorHAnsi"/>
          <w:b/>
          <w:bCs/>
          <w:sz w:val="22"/>
          <w:szCs w:val="22"/>
        </w:rPr>
        <w:t>0</w:t>
      </w:r>
      <w:r w:rsidR="00E70112">
        <w:rPr>
          <w:rFonts w:asciiTheme="minorHAnsi" w:hAnsiTheme="minorHAnsi" w:cstheme="minorHAnsi"/>
          <w:b/>
          <w:bCs/>
          <w:sz w:val="22"/>
          <w:szCs w:val="22"/>
        </w:rPr>
        <w:t>7</w:t>
      </w:r>
      <w:r w:rsidRPr="00DC7095">
        <w:rPr>
          <w:rFonts w:asciiTheme="minorHAnsi" w:hAnsiTheme="minorHAnsi" w:cstheme="minorHAnsi"/>
          <w:b/>
          <w:sz w:val="22"/>
          <w:szCs w:val="22"/>
        </w:rPr>
        <w:t>/202</w:t>
      </w:r>
      <w:r w:rsidR="009D6E19">
        <w:rPr>
          <w:rFonts w:asciiTheme="minorHAnsi" w:hAnsiTheme="minorHAnsi" w:cstheme="minorHAnsi"/>
          <w:b/>
          <w:sz w:val="22"/>
          <w:szCs w:val="22"/>
        </w:rPr>
        <w:t>5</w:t>
      </w:r>
      <w:r w:rsidRPr="00DC7095">
        <w:rPr>
          <w:rFonts w:asciiTheme="minorHAnsi" w:hAnsiTheme="minorHAnsi" w:cstheme="minorHAnsi"/>
          <w:b/>
          <w:sz w:val="22"/>
          <w:szCs w:val="22"/>
        </w:rPr>
        <w:t xml:space="preserve">  ημέρα </w:t>
      </w:r>
      <w:r w:rsidR="00114026">
        <w:rPr>
          <w:rFonts w:asciiTheme="minorHAnsi" w:hAnsiTheme="minorHAnsi" w:cstheme="minorHAnsi"/>
          <w:b/>
          <w:sz w:val="22"/>
          <w:szCs w:val="22"/>
        </w:rPr>
        <w:t xml:space="preserve">Δευτέρα </w:t>
      </w:r>
      <w:r w:rsidRPr="00DC7095">
        <w:rPr>
          <w:rFonts w:asciiTheme="minorHAnsi" w:hAnsiTheme="minorHAnsi" w:cstheme="minorHAnsi"/>
          <w:b/>
          <w:sz w:val="22"/>
          <w:szCs w:val="22"/>
        </w:rPr>
        <w:t xml:space="preserve">  και  ώρα 1</w:t>
      </w:r>
      <w:r w:rsidR="00A95801">
        <w:rPr>
          <w:rFonts w:asciiTheme="minorHAnsi" w:hAnsiTheme="minorHAnsi" w:cstheme="minorHAnsi"/>
          <w:b/>
          <w:sz w:val="22"/>
          <w:szCs w:val="22"/>
        </w:rPr>
        <w:t>1</w:t>
      </w:r>
      <w:r w:rsidRPr="00DC7095">
        <w:rPr>
          <w:rFonts w:asciiTheme="minorHAnsi" w:hAnsiTheme="minorHAnsi" w:cstheme="minorHAnsi"/>
          <w:b/>
          <w:sz w:val="22"/>
          <w:szCs w:val="22"/>
        </w:rPr>
        <w:t>.00πμ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lastRenderedPageBreak/>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6884F79D"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5B5C40">
        <w:rPr>
          <w:rFonts w:asciiTheme="minorHAnsi" w:hAnsiTheme="minorHAnsi" w:cstheme="minorHAnsi"/>
          <w:color w:val="000000"/>
          <w:sz w:val="22"/>
          <w:szCs w:val="22"/>
          <w:lang w:eastAsia="en-US"/>
        </w:rPr>
        <w:t>της Προμήθειας</w:t>
      </w:r>
      <w:r w:rsidRPr="00DC7095">
        <w:rPr>
          <w:rFonts w:asciiTheme="minorHAnsi" w:hAnsiTheme="minorHAnsi" w:cstheme="minorHAnsi"/>
          <w:color w:val="000000"/>
          <w:sz w:val="22"/>
          <w:szCs w:val="22"/>
          <w:lang w:eastAsia="en-US"/>
        </w:rPr>
        <w:t xml:space="preserve">. </w:t>
      </w:r>
    </w:p>
    <w:p w14:paraId="530F7CC4" w14:textId="1D1DC4F8" w:rsidR="00887588" w:rsidRPr="00887588" w:rsidRDefault="00887588"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F37357">
        <w:rPr>
          <w:rFonts w:asciiTheme="minorHAnsi" w:hAnsiTheme="minorHAnsi" w:cstheme="minorHAnsi"/>
          <w:b/>
          <w:bCs/>
          <w:color w:val="000000"/>
          <w:sz w:val="22"/>
          <w:szCs w:val="22"/>
          <w:lang w:eastAsia="en-US"/>
        </w:rPr>
        <w:t xml:space="preserve"> ΙΣΧΥ ΠΡΟΣΦΟΡΑΣ</w:t>
      </w:r>
      <w:r>
        <w:rPr>
          <w:rFonts w:asciiTheme="minorHAnsi" w:hAnsiTheme="minorHAnsi" w:cstheme="minorHAnsi"/>
          <w:color w:val="000000"/>
          <w:sz w:val="22"/>
          <w:szCs w:val="22"/>
          <w:lang w:eastAsia="en-US"/>
        </w:rPr>
        <w:t xml:space="preserve"> </w:t>
      </w:r>
      <w:r w:rsidRPr="00E70112">
        <w:rPr>
          <w:rFonts w:asciiTheme="minorHAnsi" w:hAnsiTheme="minorHAnsi" w:cstheme="minorHAnsi"/>
          <w:color w:val="000000"/>
          <w:sz w:val="22"/>
          <w:szCs w:val="22"/>
          <w:lang w:eastAsia="en-US"/>
        </w:rPr>
        <w:t>:</w:t>
      </w:r>
      <w:r>
        <w:rPr>
          <w:rFonts w:asciiTheme="minorHAnsi" w:hAnsiTheme="minorHAnsi" w:cstheme="minorHAnsi"/>
          <w:color w:val="000000"/>
          <w:sz w:val="22"/>
          <w:szCs w:val="22"/>
          <w:lang w:eastAsia="en-US"/>
        </w:rPr>
        <w:t xml:space="preserve">Έξι  (6)μήνες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To</w:t>
      </w:r>
      <w:r>
        <w:rPr>
          <w:rFonts w:asciiTheme="minorHAnsi" w:eastAsiaTheme="minorHAnsi" w:hAnsiTheme="minorHAnsi" w:cstheme="minorHAnsi"/>
        </w:rPr>
        <w:t xml:space="preserve">ν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12B687F1"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r w:rsidR="003F709C">
        <w:rPr>
          <w:rFonts w:asciiTheme="minorHAnsi" w:eastAsiaTheme="minorHAnsi" w:hAnsiTheme="minorHAnsi" w:cstheme="minorHAnsi"/>
        </w:rPr>
        <w:t xml:space="preserve"> και 4% επί της προμήθειας </w:t>
      </w:r>
      <w:r w:rsidRPr="00873864">
        <w:rPr>
          <w:rFonts w:asciiTheme="minorHAnsi" w:eastAsiaTheme="minorHAnsi" w:hAnsiTheme="minorHAnsi" w:cstheme="minorHAnsi"/>
        </w:rPr>
        <w:t>.</w:t>
      </w:r>
    </w:p>
    <w:p w14:paraId="1434F97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δ) Οι υπέρ τρίτων κρατήσεις υπόκεινται στο εκάστοτε ισχύον αναλογικό τέλος χαρτοσήμου 3% και στην επ’ αυτού εισφορά υπέρ ΟΓΑ 20%.</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60CCFB43"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3B67CD">
        <w:rPr>
          <w:rFonts w:asciiTheme="minorHAnsi" w:hAnsiTheme="minorHAnsi" w:cstheme="minorHAnsi"/>
          <w:color w:val="auto"/>
          <w:sz w:val="22"/>
          <w:szCs w:val="22"/>
          <w:lang w:val="el-GR"/>
        </w:rPr>
        <w:t xml:space="preserve">της προμήθειας </w:t>
      </w:r>
      <w:r w:rsidRPr="00DC7095">
        <w:rPr>
          <w:rFonts w:asciiTheme="minorHAnsi" w:hAnsiTheme="minorHAnsi" w:cstheme="minorHAnsi"/>
          <w:color w:val="auto"/>
          <w:sz w:val="22"/>
          <w:szCs w:val="22"/>
          <w:lang w:val="el-GR"/>
        </w:rPr>
        <w:t xml:space="preserve">  στο  τηλ. 210  68</w:t>
      </w:r>
      <w:r w:rsidR="0061691B">
        <w:rPr>
          <w:rFonts w:asciiTheme="minorHAnsi" w:hAnsiTheme="minorHAnsi" w:cstheme="minorHAnsi"/>
          <w:color w:val="auto"/>
          <w:sz w:val="22"/>
          <w:szCs w:val="22"/>
          <w:lang w:val="el-GR"/>
        </w:rPr>
        <w:t>684</w:t>
      </w:r>
      <w:r w:rsidR="009D6E19">
        <w:rPr>
          <w:rFonts w:asciiTheme="minorHAnsi" w:hAnsiTheme="minorHAnsi" w:cstheme="minorHAnsi"/>
          <w:color w:val="auto"/>
          <w:sz w:val="22"/>
          <w:szCs w:val="22"/>
          <w:lang w:val="el-GR"/>
        </w:rPr>
        <w:t>50</w:t>
      </w:r>
      <w:r w:rsidRPr="00DC7095">
        <w:rPr>
          <w:rFonts w:asciiTheme="minorHAnsi" w:hAnsiTheme="minorHAnsi" w:cstheme="minorHAnsi"/>
          <w:color w:val="auto"/>
          <w:sz w:val="22"/>
          <w:szCs w:val="22"/>
          <w:lang w:val="el-GR"/>
        </w:rPr>
        <w:t xml:space="preserve">  Κ</w:t>
      </w:r>
      <w:r w:rsidR="00B1521E">
        <w:rPr>
          <w:rFonts w:asciiTheme="minorHAnsi" w:hAnsiTheme="minorHAnsi" w:cstheme="minorHAnsi"/>
          <w:color w:val="auto"/>
          <w:sz w:val="22"/>
          <w:szCs w:val="22"/>
          <w:lang w:val="el-GR"/>
        </w:rPr>
        <w:t>ο</w:t>
      </w:r>
      <w:r w:rsidR="0080032F">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w:t>
      </w:r>
      <w:r w:rsidR="009D6E19">
        <w:rPr>
          <w:rFonts w:asciiTheme="minorHAnsi" w:hAnsiTheme="minorHAnsi" w:cstheme="minorHAnsi"/>
          <w:color w:val="auto"/>
          <w:sz w:val="22"/>
          <w:szCs w:val="22"/>
          <w:lang w:val="el-GR"/>
        </w:rPr>
        <w:t xml:space="preserve">ΓΡΗΓΟΡΗΣ ΜΕΤΑΞΑΣ </w:t>
      </w:r>
      <w:r w:rsidR="0061691B">
        <w:rPr>
          <w:rFonts w:asciiTheme="minorHAnsi" w:hAnsiTheme="minorHAnsi" w:cstheme="minorHAnsi"/>
          <w:color w:val="auto"/>
          <w:sz w:val="22"/>
          <w:szCs w:val="22"/>
          <w:lang w:val="el-GR"/>
        </w:rPr>
        <w:t xml:space="preserve"> </w:t>
      </w:r>
      <w:r w:rsidR="00E824FB">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1" w15:restartNumberingAfterBreak="0">
    <w:nsid w:val="111456A4"/>
    <w:multiLevelType w:val="hybridMultilevel"/>
    <w:tmpl w:val="3D16D45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16cid:durableId="2029213153">
    <w:abstractNumId w:val="3"/>
  </w:num>
  <w:num w:numId="2" w16cid:durableId="1347369511">
    <w:abstractNumId w:val="2"/>
  </w:num>
  <w:num w:numId="3" w16cid:durableId="784739289">
    <w:abstractNumId w:val="4"/>
  </w:num>
  <w:num w:numId="4" w16cid:durableId="364989152">
    <w:abstractNumId w:val="5"/>
  </w:num>
  <w:num w:numId="5" w16cid:durableId="749547883">
    <w:abstractNumId w:val="0"/>
  </w:num>
  <w:num w:numId="6" w16cid:durableId="2014799153">
    <w:abstractNumId w:val="6"/>
  </w:num>
  <w:num w:numId="7" w16cid:durableId="1130977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23E45"/>
    <w:rsid w:val="00050AA9"/>
    <w:rsid w:val="000A3BB4"/>
    <w:rsid w:val="00114026"/>
    <w:rsid w:val="001140CB"/>
    <w:rsid w:val="0013561A"/>
    <w:rsid w:val="00135A71"/>
    <w:rsid w:val="00147249"/>
    <w:rsid w:val="00164E24"/>
    <w:rsid w:val="001D1F95"/>
    <w:rsid w:val="00261027"/>
    <w:rsid w:val="00302340"/>
    <w:rsid w:val="003052DB"/>
    <w:rsid w:val="00324394"/>
    <w:rsid w:val="0038113D"/>
    <w:rsid w:val="003B67CD"/>
    <w:rsid w:val="003F0F84"/>
    <w:rsid w:val="003F709C"/>
    <w:rsid w:val="004326C7"/>
    <w:rsid w:val="00442418"/>
    <w:rsid w:val="00465AB7"/>
    <w:rsid w:val="004C7B73"/>
    <w:rsid w:val="00553A3D"/>
    <w:rsid w:val="005549E5"/>
    <w:rsid w:val="005B5C40"/>
    <w:rsid w:val="005B7963"/>
    <w:rsid w:val="005F788E"/>
    <w:rsid w:val="0061691B"/>
    <w:rsid w:val="00645318"/>
    <w:rsid w:val="00657BE0"/>
    <w:rsid w:val="006F7C99"/>
    <w:rsid w:val="00757BAD"/>
    <w:rsid w:val="00773AD7"/>
    <w:rsid w:val="007877EF"/>
    <w:rsid w:val="00793308"/>
    <w:rsid w:val="0080032F"/>
    <w:rsid w:val="0083410E"/>
    <w:rsid w:val="00862CE2"/>
    <w:rsid w:val="008746BA"/>
    <w:rsid w:val="00887588"/>
    <w:rsid w:val="008C0208"/>
    <w:rsid w:val="00933057"/>
    <w:rsid w:val="009567DA"/>
    <w:rsid w:val="009D6E19"/>
    <w:rsid w:val="009E6DAC"/>
    <w:rsid w:val="00A159D7"/>
    <w:rsid w:val="00A508CB"/>
    <w:rsid w:val="00A95801"/>
    <w:rsid w:val="00B1521E"/>
    <w:rsid w:val="00BA0BCD"/>
    <w:rsid w:val="00C43B10"/>
    <w:rsid w:val="00C64565"/>
    <w:rsid w:val="00CB6646"/>
    <w:rsid w:val="00CC1664"/>
    <w:rsid w:val="00CD5546"/>
    <w:rsid w:val="00D527CE"/>
    <w:rsid w:val="00D556F6"/>
    <w:rsid w:val="00D66D55"/>
    <w:rsid w:val="00DC3D11"/>
    <w:rsid w:val="00DC7095"/>
    <w:rsid w:val="00E70112"/>
    <w:rsid w:val="00E824FB"/>
    <w:rsid w:val="00E94084"/>
    <w:rsid w:val="00EA2183"/>
    <w:rsid w:val="00EC48CB"/>
    <w:rsid w:val="00EE6913"/>
    <w:rsid w:val="00F0718A"/>
    <w:rsid w:val="00F2119F"/>
    <w:rsid w:val="00F37357"/>
    <w:rsid w:val="00F50972"/>
    <w:rsid w:val="00F52D0E"/>
    <w:rsid w:val="00F65875"/>
    <w:rsid w:val="00F66181"/>
    <w:rsid w:val="00F87C3A"/>
    <w:rsid w:val="00F91692"/>
    <w:rsid w:val="00FA5AE6"/>
    <w:rsid w:val="00FC35C7"/>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884</Words>
  <Characters>4776</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7</cp:revision>
  <cp:lastPrinted>2024-06-13T06:26:00Z</cp:lastPrinted>
  <dcterms:created xsi:type="dcterms:W3CDTF">2025-06-24T10:24:00Z</dcterms:created>
  <dcterms:modified xsi:type="dcterms:W3CDTF">2025-07-02T06:19:00Z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